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8EAA" w14:textId="700F9E82" w:rsidR="00010836" w:rsidRPr="00010836" w:rsidRDefault="00010836" w:rsidP="00010836">
      <w:pPr>
        <w:spacing w:after="0" w:line="240" w:lineRule="auto"/>
        <w:jc w:val="right"/>
        <w:rPr>
          <w:bCs/>
          <w:sz w:val="24"/>
          <w:szCs w:val="24"/>
        </w:rPr>
      </w:pPr>
      <w:r w:rsidRPr="00010836">
        <w:rPr>
          <w:bCs/>
          <w:sz w:val="24"/>
          <w:szCs w:val="24"/>
        </w:rPr>
        <w:t>Matthew Santa</w:t>
      </w:r>
    </w:p>
    <w:p w14:paraId="2240E6E7" w14:textId="56DA35C7" w:rsidR="00010836" w:rsidRPr="00010836" w:rsidRDefault="00010836" w:rsidP="00010836">
      <w:pPr>
        <w:spacing w:after="0" w:line="240" w:lineRule="auto"/>
        <w:jc w:val="right"/>
        <w:rPr>
          <w:bCs/>
          <w:sz w:val="24"/>
          <w:szCs w:val="24"/>
        </w:rPr>
      </w:pPr>
      <w:r>
        <w:rPr>
          <w:bCs/>
          <w:sz w:val="24"/>
          <w:szCs w:val="24"/>
        </w:rPr>
        <w:t xml:space="preserve">May </w:t>
      </w:r>
      <w:r w:rsidRPr="00010836">
        <w:rPr>
          <w:bCs/>
          <w:sz w:val="24"/>
          <w:szCs w:val="24"/>
        </w:rPr>
        <w:t>25</w:t>
      </w:r>
      <w:r>
        <w:rPr>
          <w:bCs/>
          <w:sz w:val="24"/>
          <w:szCs w:val="24"/>
        </w:rPr>
        <w:t xml:space="preserve">, </w:t>
      </w:r>
      <w:r w:rsidRPr="00010836">
        <w:rPr>
          <w:bCs/>
          <w:sz w:val="24"/>
          <w:szCs w:val="24"/>
        </w:rPr>
        <w:t>2022</w:t>
      </w:r>
    </w:p>
    <w:p w14:paraId="5B5AF262" w14:textId="035C9277" w:rsidR="008C1B57" w:rsidRDefault="006C32DE" w:rsidP="006C32DE">
      <w:pPr>
        <w:jc w:val="center"/>
        <w:rPr>
          <w:b/>
          <w:bCs/>
          <w:sz w:val="24"/>
          <w:szCs w:val="24"/>
        </w:rPr>
      </w:pPr>
      <w:r w:rsidRPr="00010836">
        <w:rPr>
          <w:b/>
          <w:bCs/>
          <w:sz w:val="24"/>
          <w:szCs w:val="24"/>
        </w:rPr>
        <w:t xml:space="preserve">An Analysis of </w:t>
      </w:r>
      <w:r w:rsidRPr="00010836">
        <w:rPr>
          <w:b/>
          <w:bCs/>
          <w:i/>
          <w:sz w:val="24"/>
          <w:szCs w:val="24"/>
        </w:rPr>
        <w:t>Short Ride in a Fast Machine</w:t>
      </w:r>
      <w:r w:rsidRPr="00010836">
        <w:rPr>
          <w:b/>
          <w:bCs/>
          <w:sz w:val="24"/>
          <w:szCs w:val="24"/>
        </w:rPr>
        <w:t xml:space="preserve"> by John Adams</w:t>
      </w:r>
    </w:p>
    <w:p w14:paraId="3CFA4ED2" w14:textId="39361AB6" w:rsidR="007B210E" w:rsidRPr="00010836" w:rsidRDefault="006C32DE" w:rsidP="00AA3AAA">
      <w:pPr>
        <w:spacing w:line="480" w:lineRule="auto"/>
        <w:rPr>
          <w:sz w:val="24"/>
          <w:szCs w:val="24"/>
        </w:rPr>
      </w:pPr>
      <w:r w:rsidRPr="00010836">
        <w:rPr>
          <w:sz w:val="24"/>
          <w:szCs w:val="24"/>
        </w:rPr>
        <w:tab/>
      </w:r>
      <w:commentRangeStart w:id="0"/>
      <w:r w:rsidRPr="00010836">
        <w:rPr>
          <w:sz w:val="24"/>
          <w:szCs w:val="24"/>
        </w:rPr>
        <w:t xml:space="preserve">John Adams, born 1947, is one of the most prominent minimalist composers alive today. After </w:t>
      </w:r>
      <w:r w:rsidR="007622AB" w:rsidRPr="00010836">
        <w:rPr>
          <w:sz w:val="24"/>
          <w:szCs w:val="24"/>
        </w:rPr>
        <w:t xml:space="preserve">attending Harvard University where he studied with such famous composers as Roger Sessions and David Del Tredici, his earliest works were rooted in a modernist aesthetic, but a minimalist aesthetic began to emerge in his music after he moved to California and began teaching at the San </w:t>
      </w:r>
      <w:r w:rsidR="0029096E" w:rsidRPr="00010836">
        <w:rPr>
          <w:sz w:val="24"/>
          <w:szCs w:val="24"/>
        </w:rPr>
        <w:t>Francisco</w:t>
      </w:r>
      <w:r w:rsidR="007622AB" w:rsidRPr="00010836">
        <w:rPr>
          <w:sz w:val="24"/>
          <w:szCs w:val="24"/>
        </w:rPr>
        <w:t xml:space="preserve"> Conservatory in 1972</w:t>
      </w:r>
      <w:r w:rsidR="006D7B9A" w:rsidRPr="00010836">
        <w:rPr>
          <w:sz w:val="24"/>
          <w:szCs w:val="24"/>
        </w:rPr>
        <w:t xml:space="preserve">. In his 2008 autobiography, Adams wrote that he considered </w:t>
      </w:r>
      <w:r w:rsidR="006D7B9A" w:rsidRPr="000D0BC8">
        <w:rPr>
          <w:i/>
          <w:sz w:val="24"/>
          <w:szCs w:val="24"/>
        </w:rPr>
        <w:t>Phrygian Gates</w:t>
      </w:r>
      <w:r w:rsidR="006D7B9A" w:rsidRPr="00010836">
        <w:rPr>
          <w:sz w:val="24"/>
          <w:szCs w:val="24"/>
        </w:rPr>
        <w:t>, a 30-minute minimalist piece for solo piano written in 1977, to be his first mature work.</w:t>
      </w:r>
      <w:r w:rsidR="002E6E8D" w:rsidRPr="00010836">
        <w:rPr>
          <w:rStyle w:val="FootnoteReference"/>
          <w:sz w:val="24"/>
          <w:szCs w:val="24"/>
        </w:rPr>
        <w:footnoteReference w:id="1"/>
      </w:r>
      <w:r w:rsidR="006D7B9A" w:rsidRPr="00010836">
        <w:rPr>
          <w:sz w:val="24"/>
          <w:szCs w:val="24"/>
        </w:rPr>
        <w:t xml:space="preserve"> Other major compositions include </w:t>
      </w:r>
      <w:r w:rsidR="007500D4" w:rsidRPr="00010836">
        <w:rPr>
          <w:sz w:val="24"/>
          <w:szCs w:val="24"/>
        </w:rPr>
        <w:t xml:space="preserve">his three-movement choral symphony, </w:t>
      </w:r>
      <w:r w:rsidR="007500D4" w:rsidRPr="00010836">
        <w:rPr>
          <w:i/>
          <w:sz w:val="24"/>
          <w:szCs w:val="24"/>
        </w:rPr>
        <w:t>Harmonium</w:t>
      </w:r>
      <w:r w:rsidR="00EC486C" w:rsidRPr="00010836">
        <w:rPr>
          <w:i/>
          <w:sz w:val="24"/>
          <w:szCs w:val="24"/>
        </w:rPr>
        <w:t xml:space="preserve"> </w:t>
      </w:r>
      <w:r w:rsidR="00EC486C" w:rsidRPr="00010836">
        <w:rPr>
          <w:sz w:val="24"/>
          <w:szCs w:val="24"/>
        </w:rPr>
        <w:t>(198</w:t>
      </w:r>
      <w:r w:rsidR="007B210E" w:rsidRPr="00010836">
        <w:rPr>
          <w:sz w:val="24"/>
          <w:szCs w:val="24"/>
        </w:rPr>
        <w:t>1</w:t>
      </w:r>
      <w:r w:rsidR="00EC486C" w:rsidRPr="00010836">
        <w:rPr>
          <w:sz w:val="24"/>
          <w:szCs w:val="24"/>
        </w:rPr>
        <w:t>)</w:t>
      </w:r>
      <w:r w:rsidR="007500D4" w:rsidRPr="00010836">
        <w:rPr>
          <w:sz w:val="24"/>
          <w:szCs w:val="24"/>
        </w:rPr>
        <w:t xml:space="preserve">, his first opera, </w:t>
      </w:r>
      <w:r w:rsidR="007500D4" w:rsidRPr="00010836">
        <w:rPr>
          <w:i/>
          <w:sz w:val="24"/>
          <w:szCs w:val="24"/>
        </w:rPr>
        <w:t>Nixon in China</w:t>
      </w:r>
      <w:r w:rsidR="00EC486C" w:rsidRPr="00010836">
        <w:rPr>
          <w:i/>
          <w:sz w:val="24"/>
          <w:szCs w:val="24"/>
        </w:rPr>
        <w:t xml:space="preserve"> </w:t>
      </w:r>
      <w:r w:rsidR="00EC486C" w:rsidRPr="00010836">
        <w:rPr>
          <w:sz w:val="24"/>
          <w:szCs w:val="24"/>
        </w:rPr>
        <w:t>(198</w:t>
      </w:r>
      <w:r w:rsidR="007B210E" w:rsidRPr="00010836">
        <w:rPr>
          <w:sz w:val="24"/>
          <w:szCs w:val="24"/>
        </w:rPr>
        <w:t>7</w:t>
      </w:r>
      <w:r w:rsidR="00EC486C" w:rsidRPr="00010836">
        <w:rPr>
          <w:sz w:val="24"/>
          <w:szCs w:val="24"/>
        </w:rPr>
        <w:t>)</w:t>
      </w:r>
      <w:r w:rsidR="007500D4" w:rsidRPr="00010836">
        <w:rPr>
          <w:sz w:val="24"/>
          <w:szCs w:val="24"/>
        </w:rPr>
        <w:t xml:space="preserve">, and </w:t>
      </w:r>
      <w:r w:rsidR="00EC486C" w:rsidRPr="00010836">
        <w:rPr>
          <w:sz w:val="24"/>
          <w:szCs w:val="24"/>
        </w:rPr>
        <w:t xml:space="preserve">the Pulitzer prize-winning composition </w:t>
      </w:r>
      <w:r w:rsidR="00EC486C" w:rsidRPr="00010836">
        <w:rPr>
          <w:i/>
          <w:sz w:val="24"/>
          <w:szCs w:val="24"/>
        </w:rPr>
        <w:t>On the Trans</w:t>
      </w:r>
      <w:r w:rsidR="007B210E" w:rsidRPr="00010836">
        <w:rPr>
          <w:i/>
          <w:sz w:val="24"/>
          <w:szCs w:val="24"/>
        </w:rPr>
        <w:t>migra</w:t>
      </w:r>
      <w:r w:rsidR="00EC486C" w:rsidRPr="00010836">
        <w:rPr>
          <w:i/>
          <w:sz w:val="24"/>
          <w:szCs w:val="24"/>
        </w:rPr>
        <w:t>tion of Souls</w:t>
      </w:r>
      <w:r w:rsidR="00EC486C" w:rsidRPr="00010836">
        <w:rPr>
          <w:sz w:val="24"/>
          <w:szCs w:val="24"/>
        </w:rPr>
        <w:t xml:space="preserve"> (2002), </w:t>
      </w:r>
      <w:r w:rsidR="0029096E" w:rsidRPr="00010836">
        <w:rPr>
          <w:sz w:val="24"/>
          <w:szCs w:val="24"/>
        </w:rPr>
        <w:t>commissioned</w:t>
      </w:r>
      <w:r w:rsidR="00EC486C" w:rsidRPr="00010836">
        <w:rPr>
          <w:sz w:val="24"/>
          <w:szCs w:val="24"/>
        </w:rPr>
        <w:t xml:space="preserve"> by the New Yo</w:t>
      </w:r>
      <w:r w:rsidR="00702E30">
        <w:rPr>
          <w:sz w:val="24"/>
          <w:szCs w:val="24"/>
        </w:rPr>
        <w:t>rk</w:t>
      </w:r>
      <w:r w:rsidR="00EC486C" w:rsidRPr="00010836">
        <w:rPr>
          <w:sz w:val="24"/>
          <w:szCs w:val="24"/>
        </w:rPr>
        <w:t xml:space="preserve"> Philharmonic to </w:t>
      </w:r>
      <w:r w:rsidR="007B210E" w:rsidRPr="00010836">
        <w:rPr>
          <w:sz w:val="24"/>
          <w:szCs w:val="24"/>
        </w:rPr>
        <w:t xml:space="preserve">memorialize the victims of the </w:t>
      </w:r>
      <w:r w:rsidR="0029096E" w:rsidRPr="00010836">
        <w:rPr>
          <w:sz w:val="24"/>
          <w:szCs w:val="24"/>
        </w:rPr>
        <w:t>September</w:t>
      </w:r>
      <w:r w:rsidR="007B210E" w:rsidRPr="00010836">
        <w:rPr>
          <w:sz w:val="24"/>
          <w:szCs w:val="24"/>
        </w:rPr>
        <w:t xml:space="preserve"> 11, 2001 terrorist attacks.</w:t>
      </w:r>
      <w:r w:rsidR="002E6E8D" w:rsidRPr="00010836">
        <w:rPr>
          <w:sz w:val="24"/>
          <w:szCs w:val="24"/>
        </w:rPr>
        <w:t xml:space="preserve"> </w:t>
      </w:r>
      <w:commentRangeStart w:id="2"/>
      <w:r w:rsidR="002E6E8D" w:rsidRPr="00010836">
        <w:rPr>
          <w:sz w:val="24"/>
          <w:szCs w:val="24"/>
        </w:rPr>
        <w:t xml:space="preserve">This paper will analyze </w:t>
      </w:r>
      <w:r w:rsidR="007B210E" w:rsidRPr="005E0809">
        <w:rPr>
          <w:i/>
          <w:sz w:val="24"/>
          <w:szCs w:val="24"/>
        </w:rPr>
        <w:t xml:space="preserve">Short Ride </w:t>
      </w:r>
      <w:r w:rsidR="00985059" w:rsidRPr="005E0809">
        <w:rPr>
          <w:i/>
          <w:sz w:val="24"/>
          <w:szCs w:val="24"/>
        </w:rPr>
        <w:t>i</w:t>
      </w:r>
      <w:r w:rsidR="007B210E" w:rsidRPr="005E0809">
        <w:rPr>
          <w:i/>
          <w:sz w:val="24"/>
          <w:szCs w:val="24"/>
        </w:rPr>
        <w:t>n a Fast Machine</w:t>
      </w:r>
      <w:r w:rsidR="007B210E" w:rsidRPr="00010836">
        <w:rPr>
          <w:sz w:val="24"/>
          <w:szCs w:val="24"/>
        </w:rPr>
        <w:t xml:space="preserve"> (1986)</w:t>
      </w:r>
      <w:r w:rsidR="002E6E8D" w:rsidRPr="00010836">
        <w:rPr>
          <w:sz w:val="24"/>
          <w:szCs w:val="24"/>
        </w:rPr>
        <w:t>,</w:t>
      </w:r>
      <w:r w:rsidR="007B210E" w:rsidRPr="00010836">
        <w:rPr>
          <w:sz w:val="24"/>
          <w:szCs w:val="24"/>
        </w:rPr>
        <w:t xml:space="preserve"> one of the </w:t>
      </w:r>
      <w:r w:rsidR="002E6E8D" w:rsidRPr="00010836">
        <w:rPr>
          <w:sz w:val="24"/>
          <w:szCs w:val="24"/>
        </w:rPr>
        <w:t xml:space="preserve">composer’s most </w:t>
      </w:r>
      <w:r w:rsidR="003C082B">
        <w:rPr>
          <w:sz w:val="24"/>
          <w:szCs w:val="24"/>
        </w:rPr>
        <w:t xml:space="preserve">famous </w:t>
      </w:r>
      <w:r w:rsidR="002E6E8D" w:rsidRPr="00010836">
        <w:rPr>
          <w:sz w:val="24"/>
          <w:szCs w:val="24"/>
        </w:rPr>
        <w:t xml:space="preserve">compositions, and one of the </w:t>
      </w:r>
      <w:r w:rsidR="007B210E" w:rsidRPr="00010836">
        <w:rPr>
          <w:sz w:val="24"/>
          <w:szCs w:val="24"/>
        </w:rPr>
        <w:t>most widely performed minimalist compositions for orchestra of the past 50 years.</w:t>
      </w:r>
      <w:r w:rsidR="002E6E8D" w:rsidRPr="00010836">
        <w:rPr>
          <w:rStyle w:val="FootnoteReference"/>
          <w:sz w:val="24"/>
          <w:szCs w:val="24"/>
        </w:rPr>
        <w:footnoteReference w:id="2"/>
      </w:r>
      <w:commentRangeEnd w:id="0"/>
      <w:r w:rsidR="00747426">
        <w:rPr>
          <w:rStyle w:val="CommentReference"/>
        </w:rPr>
        <w:commentReference w:id="0"/>
      </w:r>
      <w:commentRangeEnd w:id="2"/>
      <w:r w:rsidR="00304C01">
        <w:rPr>
          <w:rStyle w:val="CommentReference"/>
        </w:rPr>
        <w:commentReference w:id="2"/>
      </w:r>
    </w:p>
    <w:p w14:paraId="54667BCD" w14:textId="10412DA3" w:rsidR="002E6E8D" w:rsidRDefault="00985059" w:rsidP="00AA3AAA">
      <w:pPr>
        <w:spacing w:line="480" w:lineRule="auto"/>
        <w:rPr>
          <w:sz w:val="24"/>
          <w:szCs w:val="24"/>
        </w:rPr>
      </w:pPr>
      <w:r w:rsidRPr="00010836">
        <w:rPr>
          <w:sz w:val="24"/>
          <w:szCs w:val="24"/>
        </w:rPr>
        <w:tab/>
      </w:r>
      <w:commentRangeStart w:id="3"/>
      <w:r w:rsidRPr="00010836">
        <w:rPr>
          <w:sz w:val="24"/>
          <w:szCs w:val="24"/>
        </w:rPr>
        <w:t>According to Adams</w:t>
      </w:r>
      <w:r w:rsidR="000A2DD5" w:rsidRPr="00010836">
        <w:rPr>
          <w:sz w:val="24"/>
          <w:szCs w:val="24"/>
        </w:rPr>
        <w:t xml:space="preserve"> in a 1999 interview</w:t>
      </w:r>
      <w:r w:rsidRPr="00010836">
        <w:rPr>
          <w:sz w:val="24"/>
          <w:szCs w:val="24"/>
        </w:rPr>
        <w:t xml:space="preserve">, </w:t>
      </w:r>
      <w:r w:rsidRPr="00010836">
        <w:rPr>
          <w:i/>
          <w:sz w:val="24"/>
          <w:szCs w:val="24"/>
        </w:rPr>
        <w:t>Short Ride in a Fast Machine</w:t>
      </w:r>
      <w:r w:rsidRPr="00010836">
        <w:rPr>
          <w:sz w:val="24"/>
          <w:szCs w:val="24"/>
        </w:rPr>
        <w:t xml:space="preserve"> was inspired by a ride he took in a sports car</w:t>
      </w:r>
      <w:r w:rsidR="000A2DD5" w:rsidRPr="00010836">
        <w:rPr>
          <w:sz w:val="24"/>
          <w:szCs w:val="24"/>
        </w:rPr>
        <w:t>:</w:t>
      </w:r>
      <w:r w:rsidRPr="00010836">
        <w:rPr>
          <w:sz w:val="24"/>
          <w:szCs w:val="24"/>
        </w:rPr>
        <w:t xml:space="preserve"> “A relative of mine had bought a Ferrari, and he asked me late one night to take a ride in it</w:t>
      </w:r>
      <w:r w:rsidR="000A2DD5" w:rsidRPr="00010836">
        <w:rPr>
          <w:sz w:val="24"/>
          <w:szCs w:val="24"/>
        </w:rPr>
        <w:t>, and we went out onto the highway, and I wished I hadn’t.</w:t>
      </w:r>
      <w:r w:rsidRPr="00010836">
        <w:rPr>
          <w:sz w:val="24"/>
          <w:szCs w:val="24"/>
        </w:rPr>
        <w:t>”</w:t>
      </w:r>
      <w:r w:rsidR="000A2DD5" w:rsidRPr="00010836">
        <w:rPr>
          <w:rStyle w:val="FootnoteReference"/>
          <w:sz w:val="24"/>
          <w:szCs w:val="24"/>
        </w:rPr>
        <w:footnoteReference w:id="3"/>
      </w:r>
      <w:r w:rsidR="000A2DD5" w:rsidRPr="00010836">
        <w:rPr>
          <w:sz w:val="24"/>
          <w:szCs w:val="24"/>
        </w:rPr>
        <w:t xml:space="preserve"> He described the ride as “absolutely terrifying,”</w:t>
      </w:r>
      <w:r w:rsidR="005803BD" w:rsidRPr="00010836">
        <w:rPr>
          <w:sz w:val="24"/>
          <w:szCs w:val="24"/>
        </w:rPr>
        <w:t xml:space="preserve"> though the anxiety experienced by Adams during the ride is arguably absent from the music itself. The music </w:t>
      </w:r>
      <w:r w:rsidR="00C826B2" w:rsidRPr="00010836">
        <w:rPr>
          <w:sz w:val="24"/>
          <w:szCs w:val="24"/>
        </w:rPr>
        <w:t>instead expresses</w:t>
      </w:r>
      <w:r w:rsidR="005803BD" w:rsidRPr="00010836">
        <w:rPr>
          <w:sz w:val="24"/>
          <w:szCs w:val="24"/>
        </w:rPr>
        <w:t xml:space="preserve"> the power and </w:t>
      </w:r>
      <w:r w:rsidR="005803BD" w:rsidRPr="00010836">
        <w:rPr>
          <w:sz w:val="24"/>
          <w:szCs w:val="24"/>
        </w:rPr>
        <w:lastRenderedPageBreak/>
        <w:t>beauty of the Ferrari</w:t>
      </w:r>
      <w:r w:rsidR="00425BC6" w:rsidRPr="00010836">
        <w:rPr>
          <w:sz w:val="24"/>
          <w:szCs w:val="24"/>
        </w:rPr>
        <w:t xml:space="preserve">. Stanley Kleppinger writes that the piece is “truly about rhythmic and metrical conflicts,” but I disagree: I believe the piece is just as much about harmonic </w:t>
      </w:r>
      <w:r w:rsidR="00C826B2" w:rsidRPr="00010836">
        <w:rPr>
          <w:sz w:val="24"/>
          <w:szCs w:val="24"/>
        </w:rPr>
        <w:t>conflicts and</w:t>
      </w:r>
      <w:r w:rsidR="00425BC6" w:rsidRPr="00010836">
        <w:rPr>
          <w:sz w:val="24"/>
          <w:szCs w:val="24"/>
        </w:rPr>
        <w:t xml:space="preserve"> will demonstrate why in what follows.</w:t>
      </w:r>
      <w:r w:rsidR="00425BC6" w:rsidRPr="00010836">
        <w:rPr>
          <w:rStyle w:val="FootnoteReference"/>
          <w:sz w:val="24"/>
          <w:szCs w:val="24"/>
        </w:rPr>
        <w:footnoteReference w:id="4"/>
      </w:r>
      <w:commentRangeEnd w:id="3"/>
      <w:r w:rsidR="00106FBE">
        <w:rPr>
          <w:rStyle w:val="CommentReference"/>
        </w:rPr>
        <w:commentReference w:id="3"/>
      </w:r>
    </w:p>
    <w:p w14:paraId="259A56FF" w14:textId="067FDAED" w:rsidR="00010836" w:rsidRDefault="00010836" w:rsidP="00AA3AAA">
      <w:pPr>
        <w:spacing w:line="480" w:lineRule="auto"/>
        <w:rPr>
          <w:sz w:val="24"/>
          <w:szCs w:val="24"/>
        </w:rPr>
      </w:pPr>
      <w:r>
        <w:rPr>
          <w:sz w:val="24"/>
          <w:szCs w:val="24"/>
        </w:rPr>
        <w:tab/>
      </w:r>
      <w:commentRangeStart w:id="5"/>
      <w:r>
        <w:rPr>
          <w:sz w:val="24"/>
          <w:szCs w:val="24"/>
        </w:rPr>
        <w:t>Example 1 provide</w:t>
      </w:r>
      <w:r w:rsidR="005B1875">
        <w:rPr>
          <w:sz w:val="24"/>
          <w:szCs w:val="24"/>
        </w:rPr>
        <w:t>s</w:t>
      </w:r>
      <w:r>
        <w:rPr>
          <w:sz w:val="24"/>
          <w:szCs w:val="24"/>
        </w:rPr>
        <w:t xml:space="preserve"> a chordal reduction of the piece</w:t>
      </w:r>
      <w:commentRangeEnd w:id="5"/>
      <w:r w:rsidR="00106FBE">
        <w:rPr>
          <w:rStyle w:val="CommentReference"/>
        </w:rPr>
        <w:commentReference w:id="5"/>
      </w:r>
      <w:r>
        <w:rPr>
          <w:sz w:val="24"/>
          <w:szCs w:val="24"/>
        </w:rPr>
        <w:t xml:space="preserve">, one that normalizes register, </w:t>
      </w:r>
      <w:r w:rsidR="003E42C0">
        <w:rPr>
          <w:sz w:val="24"/>
          <w:szCs w:val="24"/>
        </w:rPr>
        <w:t xml:space="preserve">placing the lowest sounding pc in the music on the bottom of each chord in the reduction, and placing all of the other pcs in each chord in the octave above that lowest note, except in the case of polychords, which the reduction voices in the most compact way that both keeps the lowest sounding note on the bottom and avoids any overlap between the component chords. </w:t>
      </w:r>
      <w:r w:rsidR="00CA51F6">
        <w:rPr>
          <w:sz w:val="24"/>
          <w:szCs w:val="24"/>
        </w:rPr>
        <w:t xml:space="preserve">The reduction ignores notes that are a half note or shorter </w:t>
      </w:r>
      <w:r w:rsidR="0017683C">
        <w:rPr>
          <w:sz w:val="24"/>
          <w:szCs w:val="24"/>
        </w:rPr>
        <w:t xml:space="preserve">in the score </w:t>
      </w:r>
      <w:r w:rsidR="00CA51F6">
        <w:rPr>
          <w:sz w:val="24"/>
          <w:szCs w:val="24"/>
        </w:rPr>
        <w:t>unless they are immediately</w:t>
      </w:r>
      <w:r w:rsidR="0017683C">
        <w:rPr>
          <w:sz w:val="24"/>
          <w:szCs w:val="24"/>
        </w:rPr>
        <w:t xml:space="preserve"> repeated</w:t>
      </w:r>
      <w:r w:rsidR="00CA51F6">
        <w:rPr>
          <w:sz w:val="24"/>
          <w:szCs w:val="24"/>
        </w:rPr>
        <w:t>, and</w:t>
      </w:r>
      <w:r>
        <w:rPr>
          <w:sz w:val="24"/>
          <w:szCs w:val="24"/>
        </w:rPr>
        <w:t xml:space="preserve"> </w:t>
      </w:r>
      <w:r w:rsidR="00CA51F6">
        <w:rPr>
          <w:sz w:val="24"/>
          <w:szCs w:val="24"/>
        </w:rPr>
        <w:t xml:space="preserve">represents notes that are either sustained or repeated for a whole note or longer as whole notes, and notes that </w:t>
      </w:r>
      <w:r w:rsidR="00691B71">
        <w:rPr>
          <w:sz w:val="24"/>
          <w:szCs w:val="24"/>
        </w:rPr>
        <w:t xml:space="preserve">are </w:t>
      </w:r>
      <w:r w:rsidR="00CA51F6">
        <w:rPr>
          <w:sz w:val="24"/>
          <w:szCs w:val="24"/>
        </w:rPr>
        <w:t>an eighth note in the score and repeated in two consecutive measures as quarter notes</w:t>
      </w:r>
      <w:r w:rsidR="004C27C1">
        <w:rPr>
          <w:sz w:val="24"/>
          <w:szCs w:val="24"/>
        </w:rPr>
        <w:t xml:space="preserve"> if those notes are not already represented by whole notes in the same harmony</w:t>
      </w:r>
      <w:r w:rsidR="00CA51F6">
        <w:rPr>
          <w:sz w:val="24"/>
          <w:szCs w:val="24"/>
        </w:rPr>
        <w:t>.</w:t>
      </w:r>
    </w:p>
    <w:p w14:paraId="04C3C4AC" w14:textId="5624AE71" w:rsidR="00BC299C" w:rsidRDefault="00BC299C" w:rsidP="00995305">
      <w:pPr>
        <w:spacing w:line="240" w:lineRule="auto"/>
        <w:rPr>
          <w:sz w:val="24"/>
          <w:szCs w:val="24"/>
        </w:rPr>
      </w:pPr>
      <w:r>
        <w:rPr>
          <w:sz w:val="24"/>
          <w:szCs w:val="24"/>
        </w:rPr>
        <w:t xml:space="preserve">Example 1: Chordal reduction of </w:t>
      </w:r>
      <w:r w:rsidRPr="00BC299C">
        <w:rPr>
          <w:i/>
          <w:sz w:val="24"/>
          <w:szCs w:val="24"/>
        </w:rPr>
        <w:t>Short Ride in a Fast Machine</w:t>
      </w:r>
      <w:r>
        <w:rPr>
          <w:sz w:val="24"/>
          <w:szCs w:val="24"/>
        </w:rPr>
        <w:t>.</w:t>
      </w:r>
    </w:p>
    <w:p w14:paraId="5844FB84" w14:textId="6CE5DB32" w:rsidR="00BC299C" w:rsidRDefault="005E0809" w:rsidP="00AA3AAA">
      <w:pPr>
        <w:spacing w:line="480" w:lineRule="auto"/>
        <w:rPr>
          <w:sz w:val="24"/>
          <w:szCs w:val="24"/>
        </w:rPr>
      </w:pPr>
      <w:r>
        <w:rPr>
          <w:noProof/>
          <w:sz w:val="24"/>
          <w:szCs w:val="24"/>
        </w:rPr>
        <w:drawing>
          <wp:inline distT="0" distB="0" distL="0" distR="0" wp14:anchorId="4916FCA8" wp14:editId="1AF8BDE0">
            <wp:extent cx="5943600" cy="1895475"/>
            <wp:effectExtent l="0" t="0" r="0" b="9525"/>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895475"/>
                    </a:xfrm>
                    <a:prstGeom prst="rect">
                      <a:avLst/>
                    </a:prstGeom>
                  </pic:spPr>
                </pic:pic>
              </a:graphicData>
            </a:graphic>
          </wp:inline>
        </w:drawing>
      </w:r>
    </w:p>
    <w:p w14:paraId="2E3426FF" w14:textId="25F2FE75" w:rsidR="005E0809" w:rsidRDefault="005E0809" w:rsidP="00995305">
      <w:pPr>
        <w:spacing w:line="240" w:lineRule="auto"/>
        <w:rPr>
          <w:sz w:val="24"/>
          <w:szCs w:val="24"/>
        </w:rPr>
      </w:pPr>
      <w:r>
        <w:rPr>
          <w:sz w:val="24"/>
          <w:szCs w:val="24"/>
        </w:rPr>
        <w:lastRenderedPageBreak/>
        <w:t>Ex. 1 continued</w:t>
      </w:r>
    </w:p>
    <w:p w14:paraId="347663A6" w14:textId="25C36CB3" w:rsidR="005E0809" w:rsidRDefault="007C706F" w:rsidP="00AA3AAA">
      <w:pPr>
        <w:spacing w:line="480" w:lineRule="auto"/>
        <w:rPr>
          <w:sz w:val="24"/>
          <w:szCs w:val="24"/>
        </w:rPr>
      </w:pPr>
      <w:r>
        <w:rPr>
          <w:noProof/>
          <w:sz w:val="24"/>
          <w:szCs w:val="24"/>
        </w:rPr>
        <w:drawing>
          <wp:inline distT="0" distB="0" distL="0" distR="0" wp14:anchorId="552DE352" wp14:editId="27343B74">
            <wp:extent cx="5943600" cy="5258435"/>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258435"/>
                    </a:xfrm>
                    <a:prstGeom prst="rect">
                      <a:avLst/>
                    </a:prstGeom>
                  </pic:spPr>
                </pic:pic>
              </a:graphicData>
            </a:graphic>
          </wp:inline>
        </w:drawing>
      </w:r>
    </w:p>
    <w:p w14:paraId="2FF2382D" w14:textId="4C08CD4F" w:rsidR="005E0809" w:rsidRDefault="007C706F" w:rsidP="00AA3AAA">
      <w:pPr>
        <w:spacing w:line="480" w:lineRule="auto"/>
        <w:rPr>
          <w:sz w:val="24"/>
          <w:szCs w:val="24"/>
        </w:rPr>
      </w:pPr>
      <w:r>
        <w:rPr>
          <w:noProof/>
          <w:sz w:val="24"/>
          <w:szCs w:val="24"/>
        </w:rPr>
        <w:drawing>
          <wp:inline distT="0" distB="0" distL="0" distR="0" wp14:anchorId="08B91B01" wp14:editId="53961960">
            <wp:extent cx="5943600" cy="1911985"/>
            <wp:effectExtent l="0" t="0" r="0" b="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911985"/>
                    </a:xfrm>
                    <a:prstGeom prst="rect">
                      <a:avLst/>
                    </a:prstGeom>
                  </pic:spPr>
                </pic:pic>
              </a:graphicData>
            </a:graphic>
          </wp:inline>
        </w:drawing>
      </w:r>
    </w:p>
    <w:p w14:paraId="4342395F" w14:textId="77777777" w:rsidR="00995305" w:rsidRDefault="00995305">
      <w:pPr>
        <w:rPr>
          <w:sz w:val="24"/>
          <w:szCs w:val="24"/>
        </w:rPr>
      </w:pPr>
    </w:p>
    <w:p w14:paraId="3387F636" w14:textId="49EA7974" w:rsidR="007C706F" w:rsidRDefault="007C706F">
      <w:pPr>
        <w:rPr>
          <w:sz w:val="24"/>
          <w:szCs w:val="24"/>
        </w:rPr>
      </w:pPr>
      <w:r>
        <w:rPr>
          <w:sz w:val="24"/>
          <w:szCs w:val="24"/>
        </w:rPr>
        <w:lastRenderedPageBreak/>
        <w:t>Ex. 1 continued</w:t>
      </w:r>
    </w:p>
    <w:p w14:paraId="6DDE07B9" w14:textId="77777777" w:rsidR="00995305" w:rsidRDefault="007C706F" w:rsidP="00995305">
      <w:pPr>
        <w:rPr>
          <w:sz w:val="24"/>
          <w:szCs w:val="24"/>
        </w:rPr>
      </w:pPr>
      <w:r>
        <w:rPr>
          <w:noProof/>
          <w:sz w:val="24"/>
          <w:szCs w:val="24"/>
        </w:rPr>
        <w:drawing>
          <wp:inline distT="0" distB="0" distL="0" distR="0" wp14:anchorId="57775EBC" wp14:editId="11CB7D14">
            <wp:extent cx="5943600" cy="3932555"/>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932555"/>
                    </a:xfrm>
                    <a:prstGeom prst="rect">
                      <a:avLst/>
                    </a:prstGeom>
                  </pic:spPr>
                </pic:pic>
              </a:graphicData>
            </a:graphic>
          </wp:inline>
        </w:drawing>
      </w:r>
    </w:p>
    <w:p w14:paraId="2845565F" w14:textId="72D7CE81" w:rsidR="004C27C1" w:rsidRDefault="004C27C1" w:rsidP="00995305">
      <w:pPr>
        <w:spacing w:line="480" w:lineRule="auto"/>
        <w:rPr>
          <w:sz w:val="24"/>
          <w:szCs w:val="24"/>
        </w:rPr>
      </w:pPr>
      <w:r>
        <w:rPr>
          <w:sz w:val="24"/>
          <w:szCs w:val="24"/>
        </w:rPr>
        <w:tab/>
      </w:r>
      <w:commentRangeStart w:id="6"/>
      <w:r w:rsidR="004C6176">
        <w:rPr>
          <w:sz w:val="24"/>
          <w:szCs w:val="24"/>
        </w:rPr>
        <w:t>Harmonically, the piece is based on the interaction of two families of diatonic harmonies</w:t>
      </w:r>
      <w:r w:rsidR="000C6EE8">
        <w:rPr>
          <w:sz w:val="24"/>
          <w:szCs w:val="24"/>
        </w:rPr>
        <w:t>,</w:t>
      </w:r>
      <w:r w:rsidR="004C6176">
        <w:rPr>
          <w:sz w:val="24"/>
          <w:szCs w:val="24"/>
        </w:rPr>
        <w:t xml:space="preserve"> one tonal and one post-tonal: </w:t>
      </w:r>
      <w:commentRangeEnd w:id="6"/>
      <w:r w:rsidR="009030CB">
        <w:rPr>
          <w:rStyle w:val="CommentReference"/>
        </w:rPr>
        <w:commentReference w:id="6"/>
      </w:r>
      <w:r w:rsidR="0036707D">
        <w:rPr>
          <w:sz w:val="24"/>
          <w:szCs w:val="24"/>
        </w:rPr>
        <w:t xml:space="preserve">the set classes (037) and </w:t>
      </w:r>
      <w:r w:rsidR="004C6176">
        <w:rPr>
          <w:sz w:val="24"/>
          <w:szCs w:val="24"/>
        </w:rPr>
        <w:t xml:space="preserve">(027). </w:t>
      </w:r>
      <w:r w:rsidR="0036707D">
        <w:rPr>
          <w:sz w:val="24"/>
          <w:szCs w:val="24"/>
        </w:rPr>
        <w:t xml:space="preserve">The former accounts for all major and minor triads and is thus associated strongly with tonality, but (027) </w:t>
      </w:r>
      <w:r w:rsidR="00376F6C">
        <w:rPr>
          <w:sz w:val="24"/>
          <w:szCs w:val="24"/>
        </w:rPr>
        <w:t xml:space="preserve">is quartal in origin and thus post-tonal. </w:t>
      </w:r>
      <w:r>
        <w:rPr>
          <w:sz w:val="24"/>
          <w:szCs w:val="24"/>
        </w:rPr>
        <w:t xml:space="preserve">Of the </w:t>
      </w:r>
      <w:r w:rsidR="00C826B2">
        <w:rPr>
          <w:sz w:val="24"/>
          <w:szCs w:val="24"/>
        </w:rPr>
        <w:t>eighty-six</w:t>
      </w:r>
      <w:r>
        <w:rPr>
          <w:sz w:val="24"/>
          <w:szCs w:val="24"/>
        </w:rPr>
        <w:t xml:space="preserve"> </w:t>
      </w:r>
      <w:r w:rsidR="00E85018">
        <w:rPr>
          <w:sz w:val="24"/>
          <w:szCs w:val="24"/>
        </w:rPr>
        <w:t xml:space="preserve">chords </w:t>
      </w:r>
      <w:r>
        <w:rPr>
          <w:sz w:val="24"/>
          <w:szCs w:val="24"/>
        </w:rPr>
        <w:t xml:space="preserve">represented in the reduction, </w:t>
      </w:r>
      <w:r w:rsidR="0036707D">
        <w:rPr>
          <w:sz w:val="24"/>
          <w:szCs w:val="24"/>
        </w:rPr>
        <w:t xml:space="preserve">all </w:t>
      </w:r>
      <w:r w:rsidR="00376F6C">
        <w:rPr>
          <w:sz w:val="24"/>
          <w:szCs w:val="24"/>
        </w:rPr>
        <w:t xml:space="preserve">the trichords are some form </w:t>
      </w:r>
      <w:r w:rsidR="00C826B2">
        <w:rPr>
          <w:sz w:val="24"/>
          <w:szCs w:val="24"/>
        </w:rPr>
        <w:t xml:space="preserve">of </w:t>
      </w:r>
      <w:r w:rsidR="00376F6C">
        <w:rPr>
          <w:sz w:val="24"/>
          <w:szCs w:val="24"/>
        </w:rPr>
        <w:t>either (037) or (027), and all the larger harmonies have either (037) or (027) as a subset. O</w:t>
      </w:r>
      <w:r w:rsidR="00E16151">
        <w:rPr>
          <w:sz w:val="24"/>
          <w:szCs w:val="24"/>
        </w:rPr>
        <w:t xml:space="preserve">nly 17% </w:t>
      </w:r>
      <w:r w:rsidR="00E85018">
        <w:rPr>
          <w:sz w:val="24"/>
          <w:szCs w:val="24"/>
        </w:rPr>
        <w:t xml:space="preserve">(15/86) </w:t>
      </w:r>
      <w:r w:rsidR="00E16151">
        <w:rPr>
          <w:sz w:val="24"/>
          <w:szCs w:val="24"/>
        </w:rPr>
        <w:t xml:space="preserve">are simple tertian harmonies (i.e. complete triads or seventh chords with no tones added), </w:t>
      </w:r>
      <w:r w:rsidR="00E85018">
        <w:rPr>
          <w:sz w:val="24"/>
          <w:szCs w:val="24"/>
        </w:rPr>
        <w:t xml:space="preserve">but other kinds of tertian harmonies abound: triads </w:t>
      </w:r>
      <w:r w:rsidR="00D437FD">
        <w:rPr>
          <w:sz w:val="24"/>
          <w:szCs w:val="24"/>
        </w:rPr>
        <w:t xml:space="preserve">or seventh chords </w:t>
      </w:r>
      <w:r w:rsidR="00E85018">
        <w:rPr>
          <w:sz w:val="24"/>
          <w:szCs w:val="24"/>
        </w:rPr>
        <w:t>with one added tone, triads with an added sixth and ninth, seventh chords with an added ninth</w:t>
      </w:r>
      <w:r w:rsidR="00D437FD">
        <w:rPr>
          <w:sz w:val="24"/>
          <w:szCs w:val="24"/>
        </w:rPr>
        <w:t xml:space="preserve"> and thirteenth, and polychords that consist of two (or, in one case, three) triads with roots a step apart. When </w:t>
      </w:r>
      <w:r w:rsidR="00CA4810">
        <w:rPr>
          <w:sz w:val="24"/>
          <w:szCs w:val="24"/>
        </w:rPr>
        <w:t>one adds up all the possible tertian harmonies (including tertian-</w:t>
      </w:r>
      <w:r w:rsidR="00CA4810">
        <w:rPr>
          <w:sz w:val="24"/>
          <w:szCs w:val="24"/>
        </w:rPr>
        <w:lastRenderedPageBreak/>
        <w:t>based polychords)</w:t>
      </w:r>
      <w:r w:rsidR="00376F6C">
        <w:rPr>
          <w:sz w:val="24"/>
          <w:szCs w:val="24"/>
        </w:rPr>
        <w:t xml:space="preserve">, </w:t>
      </w:r>
      <w:r w:rsidR="00CA4810">
        <w:rPr>
          <w:sz w:val="24"/>
          <w:szCs w:val="24"/>
        </w:rPr>
        <w:t xml:space="preserve">they account for </w:t>
      </w:r>
      <w:r w:rsidR="004C6176">
        <w:rPr>
          <w:sz w:val="24"/>
          <w:szCs w:val="24"/>
        </w:rPr>
        <w:t>66</w:t>
      </w:r>
      <w:r w:rsidR="00CA4810">
        <w:rPr>
          <w:sz w:val="24"/>
          <w:szCs w:val="24"/>
        </w:rPr>
        <w:t>%</w:t>
      </w:r>
      <w:r w:rsidR="004C6176">
        <w:rPr>
          <w:sz w:val="24"/>
          <w:szCs w:val="24"/>
        </w:rPr>
        <w:t xml:space="preserve"> </w:t>
      </w:r>
      <w:r w:rsidR="00CA4810">
        <w:rPr>
          <w:sz w:val="24"/>
          <w:szCs w:val="24"/>
        </w:rPr>
        <w:t>(</w:t>
      </w:r>
      <w:r w:rsidR="004C6176">
        <w:rPr>
          <w:sz w:val="24"/>
          <w:szCs w:val="24"/>
        </w:rPr>
        <w:t>57</w:t>
      </w:r>
      <w:r w:rsidR="00CA4810">
        <w:rPr>
          <w:sz w:val="24"/>
          <w:szCs w:val="24"/>
        </w:rPr>
        <w:t>/86) of the harmonies in the piece.</w:t>
      </w:r>
      <w:r w:rsidR="00376F6C">
        <w:rPr>
          <w:sz w:val="24"/>
          <w:szCs w:val="24"/>
        </w:rPr>
        <w:t xml:space="preserve"> It is for this reason that </w:t>
      </w:r>
      <w:r w:rsidR="00AA3AAA">
        <w:rPr>
          <w:sz w:val="24"/>
          <w:szCs w:val="24"/>
        </w:rPr>
        <w:t xml:space="preserve">I have provided traditional chord names rather than pc sets for </w:t>
      </w:r>
      <w:r w:rsidR="00376F6C">
        <w:rPr>
          <w:sz w:val="24"/>
          <w:szCs w:val="24"/>
        </w:rPr>
        <w:t>most harmonies in the reduction.</w:t>
      </w:r>
      <w:r w:rsidR="000C6EE8">
        <w:rPr>
          <w:sz w:val="24"/>
          <w:szCs w:val="24"/>
        </w:rPr>
        <w:t xml:space="preserve"> The fact that two-thirds of the chords in the piece can be considered tertian-based probably accounts for both its popularity and its accessibility. Audiences are simply more familiar with tertian harmony and therefore </w:t>
      </w:r>
      <w:r w:rsidR="000C0701">
        <w:rPr>
          <w:sz w:val="24"/>
          <w:szCs w:val="24"/>
        </w:rPr>
        <w:t xml:space="preserve">they </w:t>
      </w:r>
      <w:r w:rsidR="000C6EE8">
        <w:rPr>
          <w:sz w:val="24"/>
          <w:szCs w:val="24"/>
        </w:rPr>
        <w:t>more easily connect with music based on harmonies built in thirds.</w:t>
      </w:r>
    </w:p>
    <w:p w14:paraId="25D261E7" w14:textId="5F65F2B5" w:rsidR="00376F6C" w:rsidRDefault="00376F6C" w:rsidP="00AA3AAA">
      <w:pPr>
        <w:spacing w:line="480" w:lineRule="auto"/>
        <w:rPr>
          <w:sz w:val="24"/>
          <w:szCs w:val="24"/>
        </w:rPr>
      </w:pPr>
      <w:r>
        <w:rPr>
          <w:sz w:val="24"/>
          <w:szCs w:val="24"/>
        </w:rPr>
        <w:tab/>
      </w:r>
      <w:r w:rsidR="00A33C38">
        <w:rPr>
          <w:sz w:val="24"/>
          <w:szCs w:val="24"/>
        </w:rPr>
        <w:t xml:space="preserve">While many of the chords </w:t>
      </w:r>
      <w:r w:rsidR="00AA3AAA">
        <w:rPr>
          <w:sz w:val="24"/>
          <w:szCs w:val="24"/>
        </w:rPr>
        <w:t>I have labeled</w:t>
      </w:r>
      <w:r w:rsidR="00A33C38">
        <w:rPr>
          <w:sz w:val="24"/>
          <w:szCs w:val="24"/>
        </w:rPr>
        <w:t xml:space="preserve"> </w:t>
      </w:r>
      <w:r w:rsidR="00AA3AAA">
        <w:rPr>
          <w:sz w:val="24"/>
          <w:szCs w:val="24"/>
        </w:rPr>
        <w:t xml:space="preserve">with </w:t>
      </w:r>
      <w:r w:rsidR="00A33C38">
        <w:rPr>
          <w:sz w:val="24"/>
          <w:szCs w:val="24"/>
        </w:rPr>
        <w:t xml:space="preserve">pc sets in the reduction do have (037) as a subset, none of these clearly project the root of a triadic subset in a way that makes the harmony sound tertian-based: that is, they are voiced in ways that </w:t>
      </w:r>
      <w:r w:rsidR="0029096E">
        <w:rPr>
          <w:sz w:val="24"/>
          <w:szCs w:val="24"/>
        </w:rPr>
        <w:t>obscure</w:t>
      </w:r>
      <w:r w:rsidR="00A33C38">
        <w:rPr>
          <w:sz w:val="24"/>
          <w:szCs w:val="24"/>
        </w:rPr>
        <w:t xml:space="preserve"> the thirds that form the triadic subset</w:t>
      </w:r>
      <w:r w:rsidR="00AA3AAA">
        <w:rPr>
          <w:sz w:val="24"/>
          <w:szCs w:val="24"/>
        </w:rPr>
        <w:t>s</w:t>
      </w:r>
      <w:r w:rsidR="00596AD3">
        <w:rPr>
          <w:sz w:val="24"/>
          <w:szCs w:val="24"/>
        </w:rPr>
        <w:t xml:space="preserve">. In m. 10, for example, the chord [024679] is realized as </w:t>
      </w:r>
      <w:r w:rsidR="00445EBB">
        <w:rPr>
          <w:sz w:val="24"/>
          <w:szCs w:val="24"/>
        </w:rPr>
        <w:t xml:space="preserve">a cluster </w:t>
      </w:r>
      <w:r w:rsidR="00596AD3">
        <w:rPr>
          <w:sz w:val="24"/>
          <w:szCs w:val="24"/>
        </w:rPr>
        <w:t>harmony, sounding as C4, D4, E4, F#4, G4, A4</w:t>
      </w:r>
      <w:r w:rsidR="00445EBB">
        <w:rPr>
          <w:sz w:val="24"/>
          <w:szCs w:val="24"/>
        </w:rPr>
        <w:t>, D5, and A5</w:t>
      </w:r>
      <w:r w:rsidR="00596AD3">
        <w:rPr>
          <w:sz w:val="24"/>
          <w:szCs w:val="24"/>
        </w:rPr>
        <w:t xml:space="preserve"> in the brass.</w:t>
      </w:r>
      <w:r w:rsidR="00445EBB">
        <w:rPr>
          <w:sz w:val="24"/>
          <w:szCs w:val="24"/>
        </w:rPr>
        <w:t xml:space="preserve"> Though Adams could have easily voiced the same pitch classes as the polychord</w:t>
      </w:r>
      <w:r w:rsidR="003B59C8">
        <w:rPr>
          <w:sz w:val="24"/>
          <w:szCs w:val="24"/>
        </w:rPr>
        <w:t xml:space="preserve"> D|C (i.e. a D major triad over a C major triad), the label in the reduction is meant to reflect the fact that he chose not to </w:t>
      </w:r>
      <w:r w:rsidR="00F85AA5">
        <w:rPr>
          <w:sz w:val="24"/>
          <w:szCs w:val="24"/>
        </w:rPr>
        <w:t xml:space="preserve">do </w:t>
      </w:r>
      <w:r w:rsidR="003B59C8">
        <w:rPr>
          <w:sz w:val="24"/>
          <w:szCs w:val="24"/>
        </w:rPr>
        <w:t xml:space="preserve">so, but instead chose a voicing that realized every pitch class within a single octave above the bass note C4, each pitch in that octave just a step </w:t>
      </w:r>
      <w:r w:rsidR="00E02C3A">
        <w:rPr>
          <w:sz w:val="24"/>
          <w:szCs w:val="24"/>
        </w:rPr>
        <w:t>a</w:t>
      </w:r>
      <w:r w:rsidR="003B59C8">
        <w:rPr>
          <w:sz w:val="24"/>
          <w:szCs w:val="24"/>
        </w:rPr>
        <w:t>way</w:t>
      </w:r>
      <w:r w:rsidR="00B21BA4">
        <w:rPr>
          <w:sz w:val="24"/>
          <w:szCs w:val="24"/>
        </w:rPr>
        <w:t xml:space="preserve"> from the chord tone beneath it.</w:t>
      </w:r>
    </w:p>
    <w:p w14:paraId="018BAE19" w14:textId="7F4CECD9" w:rsidR="00AA3AAA" w:rsidRDefault="00AA3AAA" w:rsidP="00AA3AAA">
      <w:pPr>
        <w:spacing w:line="480" w:lineRule="auto"/>
        <w:rPr>
          <w:sz w:val="24"/>
          <w:szCs w:val="24"/>
        </w:rPr>
      </w:pPr>
      <w:r>
        <w:rPr>
          <w:sz w:val="24"/>
          <w:szCs w:val="24"/>
        </w:rPr>
        <w:tab/>
      </w:r>
      <w:r w:rsidR="00D468BB">
        <w:rPr>
          <w:sz w:val="24"/>
          <w:szCs w:val="24"/>
        </w:rPr>
        <w:t xml:space="preserve">The set class (027) itself regularly occurs in tonal music, but in that context, one of the pitch classes </w:t>
      </w:r>
      <w:r w:rsidR="00AF7A8E">
        <w:rPr>
          <w:sz w:val="24"/>
          <w:szCs w:val="24"/>
        </w:rPr>
        <w:t xml:space="preserve">functions as a suspension and resolves by step downward, as shown in Example 2. Ex. 2 provides the first harmony in </w:t>
      </w:r>
      <w:r w:rsidR="00AF7A8E" w:rsidRPr="004F0D8B">
        <w:rPr>
          <w:i/>
          <w:sz w:val="24"/>
          <w:szCs w:val="24"/>
        </w:rPr>
        <w:t>Short Ride</w:t>
      </w:r>
      <w:r w:rsidR="00AF7A8E">
        <w:rPr>
          <w:sz w:val="24"/>
          <w:szCs w:val="24"/>
        </w:rPr>
        <w:t xml:space="preserve">, followed by three different </w:t>
      </w:r>
      <w:r w:rsidR="004F0D8B">
        <w:rPr>
          <w:sz w:val="24"/>
          <w:szCs w:val="24"/>
        </w:rPr>
        <w:t xml:space="preserve">hypothetical </w:t>
      </w:r>
      <w:r w:rsidR="00AF7A8E">
        <w:rPr>
          <w:sz w:val="24"/>
          <w:szCs w:val="24"/>
        </w:rPr>
        <w:t>tonal resolutions of it. In the first two</w:t>
      </w:r>
      <w:r w:rsidR="004F0D8B">
        <w:rPr>
          <w:sz w:val="24"/>
          <w:szCs w:val="24"/>
        </w:rPr>
        <w:t xml:space="preserve"> resolutions, the D resolves down by step to the third of a triad, while in the third resolution the A resolves down to the third of a seventh chord. None of these resolutions (at pitch or transposed) can be found in </w:t>
      </w:r>
      <w:r w:rsidR="004F0D8B" w:rsidRPr="004F0D8B">
        <w:rPr>
          <w:i/>
          <w:sz w:val="24"/>
          <w:szCs w:val="24"/>
        </w:rPr>
        <w:t>Short Ride</w:t>
      </w:r>
      <w:r w:rsidR="004F0D8B">
        <w:rPr>
          <w:sz w:val="24"/>
          <w:szCs w:val="24"/>
        </w:rPr>
        <w:t>, which is why I elected to label these harmonies with pc set names in Ex. 1 rather than with traditional chord names</w:t>
      </w:r>
      <w:r w:rsidR="00AE4EC8">
        <w:rPr>
          <w:sz w:val="24"/>
          <w:szCs w:val="24"/>
        </w:rPr>
        <w:t xml:space="preserve"> like Asus </w:t>
      </w:r>
      <w:r w:rsidR="00AE4EC8">
        <w:rPr>
          <w:sz w:val="24"/>
          <w:szCs w:val="24"/>
        </w:rPr>
        <w:lastRenderedPageBreak/>
        <w:t>(mm. 2-9 and 133-135) or Gsus (m.</w:t>
      </w:r>
      <w:r w:rsidR="00222B70">
        <w:rPr>
          <w:sz w:val="24"/>
          <w:szCs w:val="24"/>
        </w:rPr>
        <w:t xml:space="preserve"> 17</w:t>
      </w:r>
      <w:r w:rsidR="000C0701">
        <w:rPr>
          <w:sz w:val="24"/>
          <w:szCs w:val="24"/>
        </w:rPr>
        <w:t>3</w:t>
      </w:r>
      <w:r w:rsidR="00222B70">
        <w:rPr>
          <w:sz w:val="24"/>
          <w:szCs w:val="24"/>
        </w:rPr>
        <w:t>)</w:t>
      </w:r>
      <w:r w:rsidR="00AE4EC8">
        <w:rPr>
          <w:sz w:val="24"/>
          <w:szCs w:val="24"/>
        </w:rPr>
        <w:t xml:space="preserve"> </w:t>
      </w:r>
      <w:r w:rsidR="004F0D8B">
        <w:rPr>
          <w:sz w:val="24"/>
          <w:szCs w:val="24"/>
        </w:rPr>
        <w:t>.</w:t>
      </w:r>
      <w:r w:rsidR="00AE4EC8">
        <w:rPr>
          <w:sz w:val="24"/>
          <w:szCs w:val="24"/>
        </w:rPr>
        <w:t xml:space="preserve"> </w:t>
      </w:r>
      <w:r w:rsidR="00C826B2">
        <w:rPr>
          <w:sz w:val="24"/>
          <w:szCs w:val="24"/>
        </w:rPr>
        <w:t>Adams does not treat the</w:t>
      </w:r>
      <w:r w:rsidR="00AE4EC8">
        <w:rPr>
          <w:sz w:val="24"/>
          <w:szCs w:val="24"/>
        </w:rPr>
        <w:t xml:space="preserve"> </w:t>
      </w:r>
      <w:r w:rsidR="000C0701">
        <w:rPr>
          <w:sz w:val="24"/>
          <w:szCs w:val="24"/>
        </w:rPr>
        <w:t xml:space="preserve">forms of (027) found in </w:t>
      </w:r>
      <w:r w:rsidR="000C0701" w:rsidRPr="000C0701">
        <w:rPr>
          <w:i/>
          <w:sz w:val="24"/>
          <w:szCs w:val="24"/>
        </w:rPr>
        <w:t>Short Ride</w:t>
      </w:r>
      <w:r w:rsidR="000C0701">
        <w:rPr>
          <w:sz w:val="24"/>
          <w:szCs w:val="24"/>
        </w:rPr>
        <w:t xml:space="preserve"> </w:t>
      </w:r>
      <w:r w:rsidR="00222B70">
        <w:rPr>
          <w:sz w:val="24"/>
          <w:szCs w:val="24"/>
        </w:rPr>
        <w:t>as dissonant tonal entit</w:t>
      </w:r>
      <w:r w:rsidR="000C0701">
        <w:rPr>
          <w:sz w:val="24"/>
          <w:szCs w:val="24"/>
        </w:rPr>
        <w:t>ies</w:t>
      </w:r>
      <w:r w:rsidR="00222B70">
        <w:rPr>
          <w:sz w:val="24"/>
          <w:szCs w:val="24"/>
        </w:rPr>
        <w:t>, but instead as consonance</w:t>
      </w:r>
      <w:r w:rsidR="000C0701">
        <w:rPr>
          <w:sz w:val="24"/>
          <w:szCs w:val="24"/>
        </w:rPr>
        <w:t>s</w:t>
      </w:r>
      <w:r w:rsidR="00222B70">
        <w:rPr>
          <w:sz w:val="24"/>
          <w:szCs w:val="24"/>
        </w:rPr>
        <w:t>.</w:t>
      </w:r>
    </w:p>
    <w:p w14:paraId="4806CA30" w14:textId="7DADB219" w:rsidR="00BC299C" w:rsidRDefault="00BC299C" w:rsidP="00BC299C">
      <w:pPr>
        <w:spacing w:line="480" w:lineRule="auto"/>
        <w:rPr>
          <w:sz w:val="24"/>
          <w:szCs w:val="24"/>
        </w:rPr>
      </w:pPr>
      <w:r>
        <w:rPr>
          <w:sz w:val="24"/>
          <w:szCs w:val="24"/>
        </w:rPr>
        <w:t>Example 2: Three hypothetical tonal resolutions of the opening harmony.</w:t>
      </w:r>
    </w:p>
    <w:p w14:paraId="0B9662C5" w14:textId="06BCEE17" w:rsidR="00BC299C" w:rsidRPr="004F0D8B" w:rsidRDefault="00BC299C" w:rsidP="00BC299C">
      <w:pPr>
        <w:spacing w:line="480" w:lineRule="auto"/>
        <w:rPr>
          <w:sz w:val="24"/>
          <w:szCs w:val="24"/>
        </w:rPr>
      </w:pPr>
      <w:r>
        <w:rPr>
          <w:noProof/>
          <w:sz w:val="24"/>
          <w:szCs w:val="24"/>
        </w:rPr>
        <w:drawing>
          <wp:inline distT="0" distB="0" distL="0" distR="0" wp14:anchorId="1906A75F" wp14:editId="7034E4C9">
            <wp:extent cx="4299204" cy="777240"/>
            <wp:effectExtent l="0" t="0" r="6350" b="381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99204" cy="777240"/>
                    </a:xfrm>
                    <a:prstGeom prst="rect">
                      <a:avLst/>
                    </a:prstGeom>
                  </pic:spPr>
                </pic:pic>
              </a:graphicData>
            </a:graphic>
          </wp:inline>
        </w:drawing>
      </w:r>
    </w:p>
    <w:p w14:paraId="797ED85B" w14:textId="257F6F03" w:rsidR="00C74ECC" w:rsidRDefault="00C74ECC" w:rsidP="00EE270F">
      <w:pPr>
        <w:spacing w:line="480" w:lineRule="auto"/>
        <w:ind w:firstLine="720"/>
        <w:rPr>
          <w:sz w:val="24"/>
          <w:szCs w:val="24"/>
        </w:rPr>
      </w:pPr>
      <w:r>
        <w:rPr>
          <w:sz w:val="24"/>
          <w:szCs w:val="24"/>
        </w:rPr>
        <w:t xml:space="preserve">The mix of tertian harmonies with non-tertian ones is not the only element that marks this work as post-tonal; the progression of </w:t>
      </w:r>
      <w:r w:rsidR="00174701">
        <w:rPr>
          <w:sz w:val="24"/>
          <w:szCs w:val="24"/>
        </w:rPr>
        <w:t xml:space="preserve">harmonies is equally important. </w:t>
      </w:r>
      <w:r w:rsidR="007D36C4">
        <w:rPr>
          <w:sz w:val="24"/>
          <w:szCs w:val="24"/>
        </w:rPr>
        <w:t xml:space="preserve">Of all the places where one tertian-based harmony progresses to another, there is not one instance of a dominant-tonic relationship, and in fact there are no progressions by fifth at all until mm. 144-145, more than three-quarters of the way to its ending. In that instance, </w:t>
      </w:r>
      <w:r w:rsidR="005C1E87">
        <w:rPr>
          <w:sz w:val="24"/>
          <w:szCs w:val="24"/>
        </w:rPr>
        <w:t>an Am</w:t>
      </w:r>
      <w:r w:rsidR="005C1E87" w:rsidRPr="005C1E87">
        <w:rPr>
          <w:sz w:val="24"/>
          <w:szCs w:val="24"/>
          <w:vertAlign w:val="superscript"/>
        </w:rPr>
        <w:t>add4</w:t>
      </w:r>
      <w:r w:rsidR="005C1E87">
        <w:rPr>
          <w:sz w:val="24"/>
          <w:szCs w:val="24"/>
        </w:rPr>
        <w:t xml:space="preserve"> chord progresses to a D</w:t>
      </w:r>
      <w:r w:rsidR="005C1E87" w:rsidRPr="005C1E87">
        <w:rPr>
          <w:sz w:val="24"/>
          <w:szCs w:val="24"/>
          <w:vertAlign w:val="superscript"/>
        </w:rPr>
        <w:t>add9</w:t>
      </w:r>
      <w:r w:rsidR="005C1E87">
        <w:rPr>
          <w:sz w:val="24"/>
          <w:szCs w:val="24"/>
        </w:rPr>
        <w:t xml:space="preserve"> chord, and even if one were to ignore the added notes, the A minor triad could not be mistaken for the dominant in D major because of its minor quality. The only place where there is a fifth relationship between two triads</w:t>
      </w:r>
      <w:r w:rsidR="00C83CC6">
        <w:rPr>
          <w:sz w:val="24"/>
          <w:szCs w:val="24"/>
        </w:rPr>
        <w:t xml:space="preserve"> that would also match the chord qualities of a dominant-tonic relationship is in m. 182, the penultimate measure of the piece, but here this progression is sandwiched in between D major triads, </w:t>
      </w:r>
      <w:r w:rsidR="00EE270F">
        <w:rPr>
          <w:sz w:val="24"/>
          <w:szCs w:val="24"/>
        </w:rPr>
        <w:t>and this context couple</w:t>
      </w:r>
      <w:r w:rsidR="0077706F">
        <w:rPr>
          <w:sz w:val="24"/>
          <w:szCs w:val="24"/>
        </w:rPr>
        <w:t>d</w:t>
      </w:r>
      <w:r w:rsidR="00EE270F">
        <w:rPr>
          <w:sz w:val="24"/>
          <w:szCs w:val="24"/>
        </w:rPr>
        <w:t xml:space="preserve"> with the fact that the chord progression is at least twice as fast as any heard in the movement thus far </w:t>
      </w:r>
      <w:r w:rsidR="00C83CC6">
        <w:rPr>
          <w:sz w:val="24"/>
          <w:szCs w:val="24"/>
        </w:rPr>
        <w:t>undercuts any chance that an</w:t>
      </w:r>
      <w:r w:rsidR="00EE270F">
        <w:rPr>
          <w:sz w:val="24"/>
          <w:szCs w:val="24"/>
        </w:rPr>
        <w:t xml:space="preserve"> Ab tonic would be heard.</w:t>
      </w:r>
      <w:r w:rsidR="00C83CC6">
        <w:rPr>
          <w:sz w:val="24"/>
          <w:szCs w:val="24"/>
        </w:rPr>
        <w:t xml:space="preserve"> </w:t>
      </w:r>
    </w:p>
    <w:p w14:paraId="5F978B6A" w14:textId="6FA6CFCC" w:rsidR="00EE270F" w:rsidRDefault="00EE270F" w:rsidP="00EE270F">
      <w:pPr>
        <w:spacing w:line="480" w:lineRule="auto"/>
        <w:ind w:firstLine="720"/>
        <w:rPr>
          <w:sz w:val="24"/>
          <w:szCs w:val="24"/>
        </w:rPr>
      </w:pPr>
      <w:r>
        <w:rPr>
          <w:sz w:val="24"/>
          <w:szCs w:val="24"/>
        </w:rPr>
        <w:t xml:space="preserve">While the chord progressions don’t at all sound tonal, they do sound natural, and this is because all of them can be understood </w:t>
      </w:r>
      <w:r w:rsidR="00DA18BA">
        <w:rPr>
          <w:sz w:val="24"/>
          <w:szCs w:val="24"/>
        </w:rPr>
        <w:t xml:space="preserve">as generated from one of </w:t>
      </w:r>
      <w:r w:rsidR="004404DD">
        <w:rPr>
          <w:sz w:val="24"/>
          <w:szCs w:val="24"/>
        </w:rPr>
        <w:t>three</w:t>
      </w:r>
      <w:r w:rsidR="00DA18BA">
        <w:rPr>
          <w:sz w:val="24"/>
          <w:szCs w:val="24"/>
        </w:rPr>
        <w:t xml:space="preserve"> possible voice leading </w:t>
      </w:r>
      <w:r w:rsidR="0077706F">
        <w:rPr>
          <w:sz w:val="24"/>
          <w:szCs w:val="24"/>
        </w:rPr>
        <w:t>strategies</w:t>
      </w:r>
      <w:r w:rsidR="00DA18BA">
        <w:rPr>
          <w:sz w:val="24"/>
          <w:szCs w:val="24"/>
        </w:rPr>
        <w:t xml:space="preserve">: 1) the addition or subtraction of one or more pcs while holding the rest of the notes </w:t>
      </w:r>
      <w:r w:rsidR="00DA18BA">
        <w:rPr>
          <w:sz w:val="24"/>
          <w:szCs w:val="24"/>
        </w:rPr>
        <w:lastRenderedPageBreak/>
        <w:t>as common tones; 2)</w:t>
      </w:r>
      <w:r w:rsidR="00781EFC">
        <w:rPr>
          <w:sz w:val="24"/>
          <w:szCs w:val="24"/>
        </w:rPr>
        <w:t xml:space="preserve"> parsimonious voice leading in which the majority of voices move by half step or not at all</w:t>
      </w:r>
      <w:r w:rsidR="004404DD">
        <w:rPr>
          <w:sz w:val="24"/>
          <w:szCs w:val="24"/>
        </w:rPr>
        <w:t>; or 3) planing against pedal tones</w:t>
      </w:r>
      <w:r w:rsidR="00781EFC">
        <w:rPr>
          <w:sz w:val="24"/>
          <w:szCs w:val="24"/>
        </w:rPr>
        <w:t xml:space="preserve">. Of these </w:t>
      </w:r>
      <w:r w:rsidR="004404DD">
        <w:rPr>
          <w:sz w:val="24"/>
          <w:szCs w:val="24"/>
        </w:rPr>
        <w:t>three</w:t>
      </w:r>
      <w:r w:rsidR="00781EFC">
        <w:rPr>
          <w:sz w:val="24"/>
          <w:szCs w:val="24"/>
        </w:rPr>
        <w:t xml:space="preserve"> </w:t>
      </w:r>
      <w:r w:rsidR="0077706F">
        <w:rPr>
          <w:sz w:val="24"/>
          <w:szCs w:val="24"/>
        </w:rPr>
        <w:t>strategies</w:t>
      </w:r>
      <w:r w:rsidR="00781EFC">
        <w:rPr>
          <w:sz w:val="24"/>
          <w:szCs w:val="24"/>
        </w:rPr>
        <w:t>, the first is by far more common</w:t>
      </w:r>
      <w:r w:rsidR="0077706F">
        <w:rPr>
          <w:sz w:val="24"/>
          <w:szCs w:val="24"/>
        </w:rPr>
        <w:t xml:space="preserve"> in this piece</w:t>
      </w:r>
      <w:r w:rsidR="00781EFC">
        <w:rPr>
          <w:sz w:val="24"/>
          <w:szCs w:val="24"/>
        </w:rPr>
        <w:t xml:space="preserve">, and can be seen clearly in mm. 1-34 (see Ex. 1). The second </w:t>
      </w:r>
      <w:r w:rsidR="0077706F">
        <w:rPr>
          <w:sz w:val="24"/>
          <w:szCs w:val="24"/>
        </w:rPr>
        <w:t xml:space="preserve">strategy </w:t>
      </w:r>
      <w:r w:rsidR="00781EFC">
        <w:rPr>
          <w:sz w:val="24"/>
          <w:szCs w:val="24"/>
        </w:rPr>
        <w:t>can be seen in the motion from the C</w:t>
      </w:r>
      <w:r w:rsidR="00781EFC" w:rsidRPr="004404DD">
        <w:rPr>
          <w:sz w:val="24"/>
          <w:szCs w:val="24"/>
          <w:vertAlign w:val="superscript"/>
        </w:rPr>
        <w:t>6/9</w:t>
      </w:r>
      <w:r w:rsidR="00781EFC">
        <w:rPr>
          <w:sz w:val="24"/>
          <w:szCs w:val="24"/>
        </w:rPr>
        <w:t xml:space="preserve"> chord to the E7</w:t>
      </w:r>
      <w:r w:rsidR="00781EFC" w:rsidRPr="00781EFC">
        <w:rPr>
          <w:sz w:val="24"/>
          <w:szCs w:val="24"/>
          <w:vertAlign w:val="superscript"/>
        </w:rPr>
        <w:t>add4</w:t>
      </w:r>
      <w:r w:rsidR="00781EFC">
        <w:rPr>
          <w:sz w:val="24"/>
          <w:szCs w:val="24"/>
        </w:rPr>
        <w:t>/B chord in m. 39: the C moves down to B, the G moves up to G#, and the other three voices</w:t>
      </w:r>
      <w:r w:rsidR="004404DD">
        <w:rPr>
          <w:sz w:val="24"/>
          <w:szCs w:val="24"/>
        </w:rPr>
        <w:t xml:space="preserve"> hold common tones. The third </w:t>
      </w:r>
      <w:r w:rsidR="0077706F">
        <w:rPr>
          <w:sz w:val="24"/>
          <w:szCs w:val="24"/>
        </w:rPr>
        <w:t xml:space="preserve">strategy </w:t>
      </w:r>
      <w:r w:rsidR="004404DD">
        <w:rPr>
          <w:sz w:val="24"/>
          <w:szCs w:val="24"/>
        </w:rPr>
        <w:t>can be seen in the motion from that E7</w:t>
      </w:r>
      <w:r w:rsidR="004404DD" w:rsidRPr="00781EFC">
        <w:rPr>
          <w:sz w:val="24"/>
          <w:szCs w:val="24"/>
          <w:vertAlign w:val="superscript"/>
        </w:rPr>
        <w:t>add4</w:t>
      </w:r>
      <w:r w:rsidR="004404DD">
        <w:rPr>
          <w:sz w:val="24"/>
          <w:szCs w:val="24"/>
        </w:rPr>
        <w:t>/B chord to the D</w:t>
      </w:r>
      <w:r w:rsidR="004404DD" w:rsidRPr="0067670E">
        <w:rPr>
          <w:sz w:val="24"/>
          <w:szCs w:val="24"/>
          <w:vertAlign w:val="superscript"/>
        </w:rPr>
        <w:t>add9</w:t>
      </w:r>
      <w:r w:rsidR="004404DD">
        <w:rPr>
          <w:sz w:val="24"/>
          <w:szCs w:val="24"/>
        </w:rPr>
        <w:t xml:space="preserve">/A chord that follows it in m. </w:t>
      </w:r>
      <w:r w:rsidR="00897063">
        <w:rPr>
          <w:sz w:val="24"/>
          <w:szCs w:val="24"/>
        </w:rPr>
        <w:t>43: the D, E, and A are held as common tones while the B and G# move in parallel motion down by whole step.</w:t>
      </w:r>
    </w:p>
    <w:p w14:paraId="03121A18" w14:textId="0C5082E0" w:rsidR="00B21BA4" w:rsidRDefault="00B21BA4" w:rsidP="00AA3AAA">
      <w:pPr>
        <w:spacing w:line="480" w:lineRule="auto"/>
        <w:rPr>
          <w:sz w:val="24"/>
          <w:szCs w:val="24"/>
        </w:rPr>
      </w:pPr>
      <w:r>
        <w:rPr>
          <w:sz w:val="24"/>
          <w:szCs w:val="24"/>
        </w:rPr>
        <w:tab/>
      </w:r>
      <w:commentRangeStart w:id="7"/>
      <w:r>
        <w:rPr>
          <w:sz w:val="24"/>
          <w:szCs w:val="24"/>
        </w:rPr>
        <w:t>The emphasis on pitch in this analysis so far is not to deny the importance of rhythmic and metrical conflicts that was the focus of Kleppinger’s article.</w:t>
      </w:r>
      <w:r>
        <w:rPr>
          <w:rStyle w:val="FootnoteReference"/>
          <w:sz w:val="24"/>
          <w:szCs w:val="24"/>
        </w:rPr>
        <w:footnoteReference w:id="5"/>
      </w:r>
      <w:r>
        <w:rPr>
          <w:sz w:val="24"/>
          <w:szCs w:val="24"/>
        </w:rPr>
        <w:t xml:space="preserve">  After just three hits on a high wood block </w:t>
      </w:r>
      <w:r w:rsidR="0057414D">
        <w:rPr>
          <w:sz w:val="24"/>
          <w:szCs w:val="24"/>
        </w:rPr>
        <w:t xml:space="preserve">marking each beat of the opening 3/2 time signature while </w:t>
      </w:r>
      <w:r>
        <w:rPr>
          <w:sz w:val="24"/>
          <w:szCs w:val="24"/>
        </w:rPr>
        <w:t xml:space="preserve">the rest of the orchestra </w:t>
      </w:r>
      <w:r w:rsidR="0057414D">
        <w:rPr>
          <w:sz w:val="24"/>
          <w:szCs w:val="24"/>
        </w:rPr>
        <w:t xml:space="preserve">sits </w:t>
      </w:r>
      <w:r>
        <w:rPr>
          <w:sz w:val="24"/>
          <w:szCs w:val="24"/>
        </w:rPr>
        <w:t xml:space="preserve">silent, </w:t>
      </w:r>
      <w:r w:rsidR="00517307">
        <w:rPr>
          <w:sz w:val="24"/>
          <w:szCs w:val="24"/>
        </w:rPr>
        <w:t xml:space="preserve">the pc set [249] is presented by the four clarinets </w:t>
      </w:r>
      <w:r w:rsidR="008906CF">
        <w:rPr>
          <w:sz w:val="24"/>
          <w:szCs w:val="24"/>
        </w:rPr>
        <w:t xml:space="preserve">starting on the downbeat of m. 2 </w:t>
      </w:r>
      <w:r w:rsidR="00517307">
        <w:rPr>
          <w:sz w:val="24"/>
          <w:szCs w:val="24"/>
        </w:rPr>
        <w:t xml:space="preserve">in two different versions of the same three-note ostinato. Clarinets 1 and 3 present the set as the eighth notes </w:t>
      </w:r>
      <w:r w:rsidR="0056027B">
        <w:rPr>
          <w:sz w:val="24"/>
          <w:szCs w:val="24"/>
        </w:rPr>
        <w:t xml:space="preserve">D5-E5-A5 repeated continuously and without pause for the next eight measures, while Clarinets 2 and 4 present a rotation of that same ostinato beginning on E5 (E5-A5-D5), also repeated </w:t>
      </w:r>
      <w:r w:rsidR="0057414D">
        <w:rPr>
          <w:sz w:val="24"/>
          <w:szCs w:val="24"/>
        </w:rPr>
        <w:t xml:space="preserve">continuously and without pause for the next eight measures. Because of the contour created by the ostinato’s continuous repetition, it is likely that </w:t>
      </w:r>
      <w:r w:rsidR="0077706F">
        <w:rPr>
          <w:sz w:val="24"/>
          <w:szCs w:val="24"/>
        </w:rPr>
        <w:t>the</w:t>
      </w:r>
      <w:r w:rsidR="0057414D">
        <w:rPr>
          <w:sz w:val="24"/>
          <w:szCs w:val="24"/>
        </w:rPr>
        <w:t xml:space="preserve"> music played by Clarinets 2 and 4 will quickly be reinterpreted by the listeners and players as simply the D5-E5-A5</w:t>
      </w:r>
      <w:r w:rsidR="00DF6925">
        <w:rPr>
          <w:sz w:val="24"/>
          <w:szCs w:val="24"/>
        </w:rPr>
        <w:t xml:space="preserve"> ostinato starting on its second note and create the impression of the same figure in all the clarinets, just presented out of phrase in half of them.</w:t>
      </w:r>
      <w:r w:rsidR="00DF6925">
        <w:rPr>
          <w:rStyle w:val="FootnoteReference"/>
          <w:sz w:val="24"/>
          <w:szCs w:val="24"/>
        </w:rPr>
        <w:footnoteReference w:id="6"/>
      </w:r>
      <w:r w:rsidR="008906CF">
        <w:rPr>
          <w:sz w:val="24"/>
          <w:szCs w:val="24"/>
        </w:rPr>
        <w:t xml:space="preserve"> </w:t>
      </w:r>
      <w:r w:rsidR="00AF280B">
        <w:rPr>
          <w:sz w:val="24"/>
          <w:szCs w:val="24"/>
        </w:rPr>
        <w:t xml:space="preserve">While Kleppinger doesn’t discuss it, </w:t>
      </w:r>
      <w:r w:rsidR="00AF280B">
        <w:rPr>
          <w:sz w:val="24"/>
          <w:szCs w:val="24"/>
        </w:rPr>
        <w:lastRenderedPageBreak/>
        <w:t>these clarinet parts each create a 3-against-4 metrical dissonance with the wood block part that has quarter notes on each beat</w:t>
      </w:r>
      <w:r w:rsidR="00762794">
        <w:rPr>
          <w:sz w:val="24"/>
          <w:szCs w:val="24"/>
        </w:rPr>
        <w:t xml:space="preserve"> alternating with quarter rests o</w:t>
      </w:r>
      <w:r w:rsidR="00135F68">
        <w:rPr>
          <w:sz w:val="24"/>
          <w:szCs w:val="24"/>
        </w:rPr>
        <w:t>f</w:t>
      </w:r>
      <w:r w:rsidR="00762794">
        <w:rPr>
          <w:sz w:val="24"/>
          <w:szCs w:val="24"/>
        </w:rPr>
        <w:t>f the beat</w:t>
      </w:r>
      <w:r w:rsidR="00AF280B">
        <w:rPr>
          <w:sz w:val="24"/>
          <w:szCs w:val="24"/>
        </w:rPr>
        <w:t xml:space="preserve"> just as in m. 1</w:t>
      </w:r>
      <w:r w:rsidR="0021114E">
        <w:rPr>
          <w:sz w:val="24"/>
          <w:szCs w:val="24"/>
        </w:rPr>
        <w:t xml:space="preserve"> (the clarinet ostinatos each divide the measure into four iterations of the ostinato, while the wood block </w:t>
      </w:r>
      <w:r w:rsidR="004B4BD0">
        <w:rPr>
          <w:sz w:val="24"/>
          <w:szCs w:val="24"/>
        </w:rPr>
        <w:t>divides</w:t>
      </w:r>
      <w:r w:rsidR="0021114E">
        <w:rPr>
          <w:sz w:val="24"/>
          <w:szCs w:val="24"/>
        </w:rPr>
        <w:t xml:space="preserve"> the measure into three). This dissonance between the wood block part and the clarinets persists </w:t>
      </w:r>
      <w:r w:rsidR="00AF280B">
        <w:rPr>
          <w:sz w:val="24"/>
          <w:szCs w:val="24"/>
        </w:rPr>
        <w:t xml:space="preserve">all the way to m. </w:t>
      </w:r>
      <w:r w:rsidR="0074291B">
        <w:rPr>
          <w:sz w:val="24"/>
          <w:szCs w:val="24"/>
        </w:rPr>
        <w:t xml:space="preserve">59 (the </w:t>
      </w:r>
      <w:r w:rsidR="0029096E">
        <w:rPr>
          <w:sz w:val="24"/>
          <w:szCs w:val="24"/>
        </w:rPr>
        <w:t>location</w:t>
      </w:r>
      <w:r w:rsidR="0074291B">
        <w:rPr>
          <w:sz w:val="24"/>
          <w:szCs w:val="24"/>
        </w:rPr>
        <w:t xml:space="preserve"> of the piece’s first asymmetrical meter, 5/4</w:t>
      </w:r>
      <w:r w:rsidR="006B4B5D">
        <w:rPr>
          <w:sz w:val="24"/>
          <w:szCs w:val="24"/>
        </w:rPr>
        <w:t xml:space="preserve">). It is safe to say that the opening of this piece is “truly about rhythm and metrical conflicts,” as Kleppinger claims, because </w:t>
      </w:r>
      <w:r w:rsidR="001D5B4A">
        <w:rPr>
          <w:sz w:val="24"/>
          <w:szCs w:val="24"/>
        </w:rPr>
        <w:t xml:space="preserve">Adams does not introduce any pitch classes other than D, E, and A </w:t>
      </w:r>
      <w:r w:rsidR="006B4B5D">
        <w:rPr>
          <w:sz w:val="24"/>
          <w:szCs w:val="24"/>
        </w:rPr>
        <w:t>until measure 10</w:t>
      </w:r>
      <w:r w:rsidR="001D5B4A">
        <w:rPr>
          <w:sz w:val="24"/>
          <w:szCs w:val="24"/>
        </w:rPr>
        <w:t>, when F# is finally introduced.</w:t>
      </w:r>
      <w:r w:rsidR="00B2383B">
        <w:rPr>
          <w:sz w:val="24"/>
          <w:szCs w:val="24"/>
        </w:rPr>
        <w:t xml:space="preserve"> </w:t>
      </w:r>
      <w:commentRangeEnd w:id="7"/>
      <w:r w:rsidR="00762794">
        <w:rPr>
          <w:rStyle w:val="CommentReference"/>
        </w:rPr>
        <w:commentReference w:id="7"/>
      </w:r>
      <w:r w:rsidR="00B2383B">
        <w:rPr>
          <w:sz w:val="24"/>
          <w:szCs w:val="24"/>
        </w:rPr>
        <w:t xml:space="preserve">That said, </w:t>
      </w:r>
      <w:r w:rsidR="00177458">
        <w:rPr>
          <w:sz w:val="24"/>
          <w:szCs w:val="24"/>
        </w:rPr>
        <w:t>the opening section</w:t>
      </w:r>
      <w:r w:rsidR="00B2383B">
        <w:rPr>
          <w:sz w:val="24"/>
          <w:szCs w:val="24"/>
        </w:rPr>
        <w:t xml:space="preserve"> </w:t>
      </w:r>
      <w:r w:rsidR="00177458">
        <w:rPr>
          <w:sz w:val="24"/>
          <w:szCs w:val="24"/>
        </w:rPr>
        <w:t>(mm. 1-78) can be characterized as much by a gradual increase of dissonant intervals and harmonies as it can by an increase in rhythmic and metrical dissonances, culminating in the Eb|F#|Em polychord sustained in mm. 71-78</w:t>
      </w:r>
      <w:r w:rsidR="00A1746D">
        <w:rPr>
          <w:sz w:val="24"/>
          <w:szCs w:val="24"/>
        </w:rPr>
        <w:t>, a harmony that includes the tritones E-Bb, F-B, and G-C#, half of the six tritones available in a mod-12 universe that assumes enharmonic equivalence.</w:t>
      </w:r>
    </w:p>
    <w:p w14:paraId="667E6E24" w14:textId="05ACD41C" w:rsidR="00A1746D" w:rsidRDefault="002B561E" w:rsidP="00AA3AAA">
      <w:pPr>
        <w:spacing w:line="480" w:lineRule="auto"/>
        <w:rPr>
          <w:sz w:val="24"/>
          <w:szCs w:val="24"/>
        </w:rPr>
      </w:pPr>
      <w:r>
        <w:rPr>
          <w:sz w:val="24"/>
          <w:szCs w:val="24"/>
        </w:rPr>
        <w:tab/>
      </w:r>
      <w:commentRangeStart w:id="8"/>
      <w:r>
        <w:rPr>
          <w:sz w:val="24"/>
          <w:szCs w:val="24"/>
        </w:rPr>
        <w:t xml:space="preserve">It is also the progression of harmony as much as anything else that defines the overall form of </w:t>
      </w:r>
      <w:r w:rsidRPr="002B561E">
        <w:rPr>
          <w:i/>
          <w:sz w:val="24"/>
          <w:szCs w:val="24"/>
        </w:rPr>
        <w:t>Short Ride</w:t>
      </w:r>
      <w:r>
        <w:rPr>
          <w:sz w:val="24"/>
          <w:szCs w:val="24"/>
        </w:rPr>
        <w:t>. It is in a ternary form: A (mm. 1-78), B (79-132), A</w:t>
      </w:r>
      <w:r w:rsidR="00420D7A">
        <w:rPr>
          <w:sz w:val="24"/>
          <w:szCs w:val="24"/>
        </w:rPr>
        <w:t>’</w:t>
      </w:r>
      <w:r>
        <w:rPr>
          <w:sz w:val="24"/>
          <w:szCs w:val="24"/>
        </w:rPr>
        <w:t xml:space="preserve"> (133-</w:t>
      </w:r>
      <w:r w:rsidR="00420D7A">
        <w:rPr>
          <w:sz w:val="24"/>
          <w:szCs w:val="24"/>
        </w:rPr>
        <w:t xml:space="preserve">180), Codetta (181-188). The beginning of the B section is marked by a dramatic reduction in texture and in the number of pitch classes being presented simultaneously: in mm. 71-78, Adams uses almost the whole orchestra to sustain a polychord with 8 different pitch classes, and then suddenly the texture drops down to </w:t>
      </w:r>
      <w:r w:rsidR="0000142F">
        <w:rPr>
          <w:sz w:val="24"/>
          <w:szCs w:val="24"/>
        </w:rPr>
        <w:t xml:space="preserve">just the double reeds, upper strings, Horns 1 and 2, and the woodblock repeating just Eb and Bb. The beginning of the A’ section is marked by the return of the opening clarinet ostinato from m. 2 (at pitch), and also by a </w:t>
      </w:r>
      <w:r w:rsidR="0097572F">
        <w:rPr>
          <w:sz w:val="24"/>
          <w:szCs w:val="24"/>
        </w:rPr>
        <w:t xml:space="preserve">dramatic </w:t>
      </w:r>
      <w:r w:rsidR="0000142F">
        <w:rPr>
          <w:sz w:val="24"/>
          <w:szCs w:val="24"/>
        </w:rPr>
        <w:t>change in texture</w:t>
      </w:r>
      <w:r w:rsidR="0097572F">
        <w:rPr>
          <w:sz w:val="24"/>
          <w:szCs w:val="24"/>
        </w:rPr>
        <w:t xml:space="preserve">:  the “low end” of the orchestra (contrabassoon, tuba, contrabasses) that </w:t>
      </w:r>
      <w:r w:rsidR="00234610">
        <w:rPr>
          <w:sz w:val="24"/>
          <w:szCs w:val="24"/>
        </w:rPr>
        <w:t>was</w:t>
      </w:r>
      <w:r w:rsidR="0097572F">
        <w:rPr>
          <w:sz w:val="24"/>
          <w:szCs w:val="24"/>
        </w:rPr>
        <w:t xml:space="preserve"> first added to the texture in the B section, and then </w:t>
      </w:r>
      <w:r w:rsidR="009030CB">
        <w:rPr>
          <w:sz w:val="24"/>
          <w:szCs w:val="24"/>
        </w:rPr>
        <w:t>used</w:t>
      </w:r>
      <w:r w:rsidR="0097572F">
        <w:rPr>
          <w:sz w:val="24"/>
          <w:szCs w:val="24"/>
        </w:rPr>
        <w:t xml:space="preserve"> more or less continuously, suddenly drop</w:t>
      </w:r>
      <w:r w:rsidR="00234610">
        <w:rPr>
          <w:sz w:val="24"/>
          <w:szCs w:val="24"/>
        </w:rPr>
        <w:t>s</w:t>
      </w:r>
      <w:r w:rsidR="0097572F">
        <w:rPr>
          <w:sz w:val="24"/>
          <w:szCs w:val="24"/>
        </w:rPr>
        <w:t xml:space="preserve"> out for three full measures</w:t>
      </w:r>
      <w:r w:rsidR="00234610">
        <w:rPr>
          <w:sz w:val="24"/>
          <w:szCs w:val="24"/>
        </w:rPr>
        <w:t xml:space="preserve">. </w:t>
      </w:r>
      <w:r w:rsidR="00234610">
        <w:rPr>
          <w:sz w:val="24"/>
          <w:szCs w:val="24"/>
        </w:rPr>
        <w:lastRenderedPageBreak/>
        <w:t xml:space="preserve">The beginning of the Codetta is marked by texture in a similar way, </w:t>
      </w:r>
      <w:r w:rsidR="0074196C">
        <w:rPr>
          <w:sz w:val="24"/>
          <w:szCs w:val="24"/>
        </w:rPr>
        <w:t>as well as by the return of material of the D major triad that dominated the texture in mm. 10-31 of the A section.</w:t>
      </w:r>
      <w:commentRangeEnd w:id="8"/>
      <w:r w:rsidR="005B1875">
        <w:rPr>
          <w:rStyle w:val="CommentReference"/>
        </w:rPr>
        <w:commentReference w:id="8"/>
      </w:r>
    </w:p>
    <w:p w14:paraId="58AD427A" w14:textId="56E14ED7" w:rsidR="002848FA" w:rsidRDefault="002848FA" w:rsidP="00AA3AAA">
      <w:pPr>
        <w:spacing w:line="480" w:lineRule="auto"/>
        <w:rPr>
          <w:sz w:val="24"/>
          <w:szCs w:val="24"/>
        </w:rPr>
      </w:pPr>
      <w:r>
        <w:rPr>
          <w:sz w:val="24"/>
          <w:szCs w:val="24"/>
        </w:rPr>
        <w:tab/>
      </w:r>
      <w:r w:rsidRPr="002848FA">
        <w:rPr>
          <w:i/>
          <w:sz w:val="24"/>
          <w:szCs w:val="24"/>
        </w:rPr>
        <w:t>Short Ride in a Fast Machine</w:t>
      </w:r>
      <w:r>
        <w:rPr>
          <w:sz w:val="24"/>
          <w:szCs w:val="24"/>
        </w:rPr>
        <w:t xml:space="preserve"> most likely owes much of its popularity to its accessible harmonic language</w:t>
      </w:r>
      <w:r w:rsidR="00AA4F36">
        <w:rPr>
          <w:sz w:val="24"/>
          <w:szCs w:val="24"/>
        </w:rPr>
        <w:t>, much of it tertian</w:t>
      </w:r>
      <w:r>
        <w:rPr>
          <w:sz w:val="24"/>
          <w:szCs w:val="24"/>
        </w:rPr>
        <w:t xml:space="preserve">, though there are </w:t>
      </w:r>
      <w:r w:rsidR="00407F90">
        <w:rPr>
          <w:sz w:val="24"/>
          <w:szCs w:val="24"/>
        </w:rPr>
        <w:t>at least two</w:t>
      </w:r>
      <w:r>
        <w:rPr>
          <w:sz w:val="24"/>
          <w:szCs w:val="24"/>
        </w:rPr>
        <w:t xml:space="preserve"> other familiar elements from tonal music that might contribute to that popularity. For one, ternary form has been a staple of tonal music since its beginning (and in fact well before that).</w:t>
      </w:r>
      <w:r w:rsidR="00EA7021">
        <w:rPr>
          <w:sz w:val="24"/>
          <w:szCs w:val="24"/>
        </w:rPr>
        <w:t xml:space="preserve"> Another familiar element is the driving motor rhythms that fill most of its measures; while these are strongly associated with minimalist music, one should remember that motor rhythms are equally important to much Baroque</w:t>
      </w:r>
      <w:r w:rsidR="00135F68">
        <w:rPr>
          <w:sz w:val="24"/>
          <w:szCs w:val="24"/>
        </w:rPr>
        <w:t>-</w:t>
      </w:r>
      <w:r w:rsidR="00EA7021">
        <w:rPr>
          <w:sz w:val="24"/>
          <w:szCs w:val="24"/>
        </w:rPr>
        <w:t>period music. Adam</w:t>
      </w:r>
      <w:r w:rsidR="00AA4F36">
        <w:rPr>
          <w:sz w:val="24"/>
          <w:szCs w:val="24"/>
        </w:rPr>
        <w:t>s</w:t>
      </w:r>
      <w:r w:rsidR="00EA7021">
        <w:rPr>
          <w:sz w:val="24"/>
          <w:szCs w:val="24"/>
        </w:rPr>
        <w:t xml:space="preserve"> </w:t>
      </w:r>
      <w:r w:rsidR="00AA4F36">
        <w:rPr>
          <w:sz w:val="24"/>
          <w:szCs w:val="24"/>
        </w:rPr>
        <w:t>used</w:t>
      </w:r>
      <w:r w:rsidR="00EA7021">
        <w:rPr>
          <w:sz w:val="24"/>
          <w:szCs w:val="24"/>
        </w:rPr>
        <w:t xml:space="preserve"> many familiar elements from tonal music </w:t>
      </w:r>
      <w:r w:rsidR="00AA4F36">
        <w:rPr>
          <w:sz w:val="24"/>
          <w:szCs w:val="24"/>
        </w:rPr>
        <w:t xml:space="preserve">in </w:t>
      </w:r>
      <w:r w:rsidR="00EA7021">
        <w:rPr>
          <w:sz w:val="24"/>
          <w:szCs w:val="24"/>
        </w:rPr>
        <w:t>his own brand of minimalism</w:t>
      </w:r>
      <w:r w:rsidR="00AA4F36">
        <w:rPr>
          <w:sz w:val="24"/>
          <w:szCs w:val="24"/>
        </w:rPr>
        <w:t>,</w:t>
      </w:r>
      <w:r w:rsidR="00EA7021">
        <w:rPr>
          <w:sz w:val="24"/>
          <w:szCs w:val="24"/>
        </w:rPr>
        <w:t xml:space="preserve"> </w:t>
      </w:r>
      <w:r w:rsidR="00AA4F36">
        <w:rPr>
          <w:sz w:val="24"/>
          <w:szCs w:val="24"/>
        </w:rPr>
        <w:t xml:space="preserve">and </w:t>
      </w:r>
      <w:r w:rsidR="00AA4F36" w:rsidRPr="002848FA">
        <w:rPr>
          <w:i/>
          <w:sz w:val="24"/>
          <w:szCs w:val="24"/>
        </w:rPr>
        <w:t>Short Ride in a Fast Machine</w:t>
      </w:r>
      <w:r w:rsidR="00AA4F36">
        <w:rPr>
          <w:sz w:val="24"/>
          <w:szCs w:val="24"/>
        </w:rPr>
        <w:t xml:space="preserve"> is just one brilliant and popular example.</w:t>
      </w:r>
    </w:p>
    <w:p w14:paraId="1224A8E1" w14:textId="236F7889" w:rsidR="00B6753B" w:rsidRDefault="00B6753B">
      <w:pPr>
        <w:rPr>
          <w:sz w:val="24"/>
          <w:szCs w:val="24"/>
        </w:rPr>
      </w:pPr>
      <w:r>
        <w:rPr>
          <w:sz w:val="24"/>
          <w:szCs w:val="24"/>
        </w:rPr>
        <w:br w:type="page"/>
      </w:r>
    </w:p>
    <w:p w14:paraId="066FED79" w14:textId="11CB2BAC" w:rsidR="00B6753B" w:rsidRDefault="00B6753B" w:rsidP="00B6753B">
      <w:pPr>
        <w:spacing w:line="480" w:lineRule="auto"/>
        <w:jc w:val="center"/>
        <w:rPr>
          <w:sz w:val="24"/>
          <w:szCs w:val="24"/>
        </w:rPr>
      </w:pPr>
      <w:r>
        <w:rPr>
          <w:sz w:val="24"/>
          <w:szCs w:val="24"/>
        </w:rPr>
        <w:lastRenderedPageBreak/>
        <w:t>Bibliography</w:t>
      </w:r>
    </w:p>
    <w:p w14:paraId="3A5727B9" w14:textId="38BD4457" w:rsidR="00B6753B" w:rsidRDefault="00B6753B" w:rsidP="00B6753B">
      <w:pPr>
        <w:spacing w:line="480" w:lineRule="auto"/>
        <w:ind w:left="360" w:hanging="360"/>
        <w:rPr>
          <w:sz w:val="24"/>
          <w:szCs w:val="24"/>
        </w:rPr>
      </w:pPr>
      <w:r w:rsidRPr="00B6753B">
        <w:rPr>
          <w:sz w:val="24"/>
          <w:szCs w:val="24"/>
        </w:rPr>
        <w:t xml:space="preserve">Adams, John. </w:t>
      </w:r>
      <w:r w:rsidRPr="00B6753B">
        <w:rPr>
          <w:i/>
          <w:sz w:val="24"/>
          <w:szCs w:val="24"/>
        </w:rPr>
        <w:t>Hallelujah Junction: Composing an American Life</w:t>
      </w:r>
      <w:r w:rsidRPr="00B6753B">
        <w:rPr>
          <w:sz w:val="24"/>
          <w:szCs w:val="24"/>
        </w:rPr>
        <w:t>. London: Faber and Faber, 2008</w:t>
      </w:r>
      <w:r>
        <w:rPr>
          <w:sz w:val="24"/>
          <w:szCs w:val="24"/>
        </w:rPr>
        <w:t>.</w:t>
      </w:r>
    </w:p>
    <w:p w14:paraId="4FF385D6" w14:textId="4EFCF6D6" w:rsidR="00B6753B" w:rsidRDefault="00B6753B" w:rsidP="00B6753B">
      <w:pPr>
        <w:spacing w:line="480" w:lineRule="auto"/>
        <w:ind w:left="360" w:hanging="360"/>
        <w:rPr>
          <w:sz w:val="24"/>
          <w:szCs w:val="24"/>
        </w:rPr>
      </w:pPr>
      <w:r w:rsidRPr="00B6753B">
        <w:rPr>
          <w:sz w:val="24"/>
          <w:szCs w:val="24"/>
        </w:rPr>
        <w:t xml:space="preserve">Adams, John. Interview by Terry Gross, </w:t>
      </w:r>
      <w:r w:rsidRPr="00B6753B">
        <w:rPr>
          <w:i/>
          <w:sz w:val="24"/>
          <w:szCs w:val="24"/>
        </w:rPr>
        <w:t>Fresh Air</w:t>
      </w:r>
      <w:r w:rsidRPr="00B6753B">
        <w:rPr>
          <w:sz w:val="24"/>
          <w:szCs w:val="24"/>
        </w:rPr>
        <w:t>, 16 November, 1999</w:t>
      </w:r>
      <w:r>
        <w:rPr>
          <w:sz w:val="24"/>
          <w:szCs w:val="24"/>
        </w:rPr>
        <w:t>.</w:t>
      </w:r>
    </w:p>
    <w:p w14:paraId="4D9AFE13" w14:textId="1F0A8E62" w:rsidR="00BE14E8" w:rsidRPr="00BE14E8" w:rsidRDefault="00BE14E8" w:rsidP="00BE14E8">
      <w:pPr>
        <w:spacing w:line="480" w:lineRule="auto"/>
        <w:ind w:left="360" w:hanging="360"/>
        <w:rPr>
          <w:sz w:val="24"/>
          <w:szCs w:val="24"/>
        </w:rPr>
      </w:pPr>
      <w:r w:rsidRPr="00BE14E8">
        <w:rPr>
          <w:sz w:val="24"/>
          <w:szCs w:val="24"/>
        </w:rPr>
        <w:t xml:space="preserve">Broyles, Michael. </w:t>
      </w:r>
      <w:r w:rsidRPr="00BE14E8">
        <w:rPr>
          <w:i/>
          <w:sz w:val="24"/>
          <w:szCs w:val="24"/>
        </w:rPr>
        <w:t>Mavericks and Other Traditions in American Music</w:t>
      </w:r>
      <w:r w:rsidRPr="00BE14E8">
        <w:rPr>
          <w:sz w:val="24"/>
          <w:szCs w:val="24"/>
        </w:rPr>
        <w:t>. Yale University Press</w:t>
      </w:r>
      <w:r>
        <w:rPr>
          <w:sz w:val="24"/>
          <w:szCs w:val="24"/>
        </w:rPr>
        <w:t>, 2004.</w:t>
      </w:r>
    </w:p>
    <w:p w14:paraId="59965618" w14:textId="2569F779" w:rsidR="00BE14E8" w:rsidRDefault="00BE14E8" w:rsidP="00BE14E8">
      <w:pPr>
        <w:spacing w:line="480" w:lineRule="auto"/>
        <w:ind w:left="360" w:hanging="360"/>
        <w:rPr>
          <w:sz w:val="24"/>
          <w:szCs w:val="24"/>
        </w:rPr>
      </w:pPr>
      <w:r w:rsidRPr="00BE14E8">
        <w:rPr>
          <w:sz w:val="24"/>
          <w:szCs w:val="24"/>
        </w:rPr>
        <w:t>Heisinger, Brent. "American Minimalism in the 1980s</w:t>
      </w:r>
      <w:r>
        <w:rPr>
          <w:sz w:val="24"/>
          <w:szCs w:val="24"/>
        </w:rPr>
        <w:t>.</w:t>
      </w:r>
      <w:r w:rsidRPr="00BE14E8">
        <w:rPr>
          <w:sz w:val="24"/>
          <w:szCs w:val="24"/>
        </w:rPr>
        <w:t xml:space="preserve">" </w:t>
      </w:r>
      <w:r w:rsidRPr="00BE14E8">
        <w:rPr>
          <w:i/>
          <w:sz w:val="24"/>
          <w:szCs w:val="24"/>
        </w:rPr>
        <w:t>American Music</w:t>
      </w:r>
      <w:r>
        <w:rPr>
          <w:sz w:val="24"/>
          <w:szCs w:val="24"/>
        </w:rPr>
        <w:t xml:space="preserve"> </w:t>
      </w:r>
      <w:r w:rsidRPr="00BE14E8">
        <w:rPr>
          <w:sz w:val="24"/>
          <w:szCs w:val="24"/>
        </w:rPr>
        <w:t>7</w:t>
      </w:r>
      <w:r>
        <w:rPr>
          <w:sz w:val="24"/>
          <w:szCs w:val="24"/>
        </w:rPr>
        <w:t>/</w:t>
      </w:r>
      <w:r w:rsidRPr="00BE14E8">
        <w:rPr>
          <w:sz w:val="24"/>
          <w:szCs w:val="24"/>
        </w:rPr>
        <w:t>4</w:t>
      </w:r>
      <w:r>
        <w:rPr>
          <w:sz w:val="24"/>
          <w:szCs w:val="24"/>
        </w:rPr>
        <w:t xml:space="preserve"> </w:t>
      </w:r>
      <w:r w:rsidRPr="00BE14E8">
        <w:rPr>
          <w:sz w:val="24"/>
          <w:szCs w:val="24"/>
        </w:rPr>
        <w:t>(1989)</w:t>
      </w:r>
      <w:r>
        <w:rPr>
          <w:sz w:val="24"/>
          <w:szCs w:val="24"/>
        </w:rPr>
        <w:t>, pp.</w:t>
      </w:r>
      <w:r w:rsidRPr="00BE14E8">
        <w:rPr>
          <w:sz w:val="24"/>
          <w:szCs w:val="24"/>
        </w:rPr>
        <w:t xml:space="preserve"> 430–447.</w:t>
      </w:r>
    </w:p>
    <w:p w14:paraId="767887CD" w14:textId="4B2D5030" w:rsidR="00B6753B" w:rsidRDefault="00B6753B" w:rsidP="00B6753B">
      <w:pPr>
        <w:spacing w:line="480" w:lineRule="auto"/>
        <w:ind w:left="360" w:hanging="360"/>
        <w:rPr>
          <w:sz w:val="24"/>
          <w:szCs w:val="24"/>
        </w:rPr>
      </w:pPr>
      <w:r w:rsidRPr="00B6753B">
        <w:rPr>
          <w:sz w:val="24"/>
          <w:szCs w:val="24"/>
        </w:rPr>
        <w:t xml:space="preserve">Kleppinger, Stanley V. “Metrical Issues in John Adams’s Short Ride in a Fast Machine,” </w:t>
      </w:r>
      <w:r w:rsidRPr="00BE14E8">
        <w:rPr>
          <w:i/>
          <w:sz w:val="24"/>
          <w:szCs w:val="24"/>
        </w:rPr>
        <w:t>Indiana Theory Review</w:t>
      </w:r>
      <w:r w:rsidRPr="00B6753B">
        <w:rPr>
          <w:sz w:val="24"/>
          <w:szCs w:val="24"/>
        </w:rPr>
        <w:t xml:space="preserve"> 22/1 (Spring 2001), </w:t>
      </w:r>
      <w:r>
        <w:rPr>
          <w:sz w:val="24"/>
          <w:szCs w:val="24"/>
        </w:rPr>
        <w:t xml:space="preserve">pp. </w:t>
      </w:r>
      <w:r w:rsidRPr="00B6753B">
        <w:rPr>
          <w:sz w:val="24"/>
          <w:szCs w:val="24"/>
        </w:rPr>
        <w:t>65</w:t>
      </w:r>
      <w:r>
        <w:rPr>
          <w:sz w:val="24"/>
          <w:szCs w:val="24"/>
        </w:rPr>
        <w:t>-81.</w:t>
      </w:r>
    </w:p>
    <w:p w14:paraId="246A0B8B" w14:textId="5AA28EDE" w:rsidR="00BE14E8" w:rsidRDefault="00BE14E8" w:rsidP="00B6753B">
      <w:pPr>
        <w:spacing w:line="480" w:lineRule="auto"/>
        <w:ind w:left="360" w:hanging="360"/>
        <w:rPr>
          <w:sz w:val="24"/>
          <w:szCs w:val="24"/>
        </w:rPr>
      </w:pPr>
      <w:r w:rsidRPr="00BE14E8">
        <w:rPr>
          <w:sz w:val="24"/>
          <w:szCs w:val="24"/>
        </w:rPr>
        <w:t xml:space="preserve">May, Thomas, ed. </w:t>
      </w:r>
      <w:r w:rsidRPr="00BE14E8">
        <w:rPr>
          <w:i/>
          <w:sz w:val="24"/>
          <w:szCs w:val="24"/>
        </w:rPr>
        <w:t>The John Adams Reader: Essential Writings on an American Composer</w:t>
      </w:r>
      <w:r w:rsidRPr="00BE14E8">
        <w:rPr>
          <w:sz w:val="24"/>
          <w:szCs w:val="24"/>
        </w:rPr>
        <w:t>. Pompton Plains, New Jersey: Amadeus</w:t>
      </w:r>
      <w:r>
        <w:rPr>
          <w:sz w:val="24"/>
          <w:szCs w:val="24"/>
        </w:rPr>
        <w:t xml:space="preserve"> Press (2006)</w:t>
      </w:r>
      <w:r w:rsidRPr="00BE14E8">
        <w:rPr>
          <w:sz w:val="24"/>
          <w:szCs w:val="24"/>
        </w:rPr>
        <w:t>.</w:t>
      </w:r>
    </w:p>
    <w:p w14:paraId="6AB5F5DA" w14:textId="7A433F4D" w:rsidR="00BE14E8" w:rsidRDefault="00BE14E8" w:rsidP="00B6753B">
      <w:pPr>
        <w:spacing w:line="480" w:lineRule="auto"/>
        <w:ind w:left="360" w:hanging="360"/>
        <w:rPr>
          <w:sz w:val="24"/>
          <w:szCs w:val="24"/>
        </w:rPr>
      </w:pPr>
      <w:r w:rsidRPr="00BE14E8">
        <w:rPr>
          <w:sz w:val="24"/>
          <w:szCs w:val="24"/>
        </w:rPr>
        <w:t xml:space="preserve">Sanchez-Behar, Alexander (2020). </w:t>
      </w:r>
      <w:r w:rsidRPr="00BE14E8">
        <w:rPr>
          <w:i/>
          <w:sz w:val="24"/>
          <w:szCs w:val="24"/>
        </w:rPr>
        <w:t>John Adams: A Research and Information Guide</w:t>
      </w:r>
      <w:r w:rsidRPr="00BE14E8">
        <w:rPr>
          <w:sz w:val="24"/>
          <w:szCs w:val="24"/>
        </w:rPr>
        <w:t>.</w:t>
      </w:r>
      <w:r>
        <w:rPr>
          <w:sz w:val="24"/>
          <w:szCs w:val="24"/>
        </w:rPr>
        <w:t xml:space="preserve"> </w:t>
      </w:r>
      <w:r w:rsidRPr="00BE14E8">
        <w:rPr>
          <w:sz w:val="24"/>
          <w:szCs w:val="24"/>
        </w:rPr>
        <w:t>New York: Routledge</w:t>
      </w:r>
      <w:r>
        <w:rPr>
          <w:sz w:val="24"/>
          <w:szCs w:val="24"/>
        </w:rPr>
        <w:t xml:space="preserve"> (2020)</w:t>
      </w:r>
      <w:r w:rsidRPr="00BE14E8">
        <w:rPr>
          <w:sz w:val="24"/>
          <w:szCs w:val="24"/>
        </w:rPr>
        <w:t>.</w:t>
      </w:r>
    </w:p>
    <w:p w14:paraId="24DC8591" w14:textId="74473480" w:rsidR="00B6753B" w:rsidRDefault="00B6753B" w:rsidP="00B6753B">
      <w:pPr>
        <w:spacing w:line="480" w:lineRule="auto"/>
        <w:ind w:left="360" w:hanging="360"/>
        <w:rPr>
          <w:sz w:val="24"/>
          <w:szCs w:val="24"/>
        </w:rPr>
      </w:pPr>
      <w:r w:rsidRPr="00B6753B">
        <w:rPr>
          <w:sz w:val="24"/>
          <w:szCs w:val="24"/>
        </w:rPr>
        <w:t xml:space="preserve">Schwarz, K. Robert. </w:t>
      </w:r>
      <w:r w:rsidRPr="00B6753B">
        <w:rPr>
          <w:i/>
          <w:sz w:val="24"/>
          <w:szCs w:val="24"/>
        </w:rPr>
        <w:t>Minimalists</w:t>
      </w:r>
      <w:r w:rsidRPr="00B6753B">
        <w:rPr>
          <w:sz w:val="24"/>
          <w:szCs w:val="24"/>
        </w:rPr>
        <w:t>. London: Phaidon Press, 2008</w:t>
      </w:r>
    </w:p>
    <w:p w14:paraId="6C9575CA" w14:textId="77777777" w:rsidR="00B6753B" w:rsidRDefault="00B6753B" w:rsidP="00B6753B">
      <w:pPr>
        <w:spacing w:line="480" w:lineRule="auto"/>
        <w:ind w:left="360" w:hanging="360"/>
        <w:rPr>
          <w:sz w:val="24"/>
          <w:szCs w:val="24"/>
        </w:rPr>
      </w:pPr>
    </w:p>
    <w:p w14:paraId="090874A2" w14:textId="77777777" w:rsidR="00B6753B" w:rsidRPr="00AA4F36" w:rsidRDefault="00B6753B" w:rsidP="00B6753B">
      <w:pPr>
        <w:spacing w:line="480" w:lineRule="auto"/>
        <w:ind w:left="360" w:hanging="360"/>
        <w:rPr>
          <w:sz w:val="24"/>
          <w:szCs w:val="24"/>
        </w:rPr>
      </w:pPr>
    </w:p>
    <w:sectPr w:rsidR="00B6753B" w:rsidRPr="00AA4F36">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ta, Matthew" w:date="2022-05-26T09:37:00Z" w:initials="SM">
    <w:p w14:paraId="54E979A8" w14:textId="77777777" w:rsidR="00747426" w:rsidRDefault="00747426" w:rsidP="00826FF8">
      <w:pPr>
        <w:pStyle w:val="CommentText"/>
      </w:pPr>
      <w:r>
        <w:rPr>
          <w:rStyle w:val="CommentReference"/>
        </w:rPr>
        <w:annotationRef/>
      </w:r>
      <w:r>
        <w:t>Don't spend more than a paragraph talking about the composer's biographical information.</w:t>
      </w:r>
    </w:p>
  </w:comment>
  <w:comment w:id="2" w:author="Santa, Matthew" w:date="2022-05-29T07:10:00Z" w:initials="SM">
    <w:p w14:paraId="60ACA96B" w14:textId="77777777" w:rsidR="00572477" w:rsidRDefault="00304C01" w:rsidP="00995FA4">
      <w:pPr>
        <w:pStyle w:val="CommentText"/>
      </w:pPr>
      <w:r>
        <w:rPr>
          <w:rStyle w:val="CommentReference"/>
        </w:rPr>
        <w:annotationRef/>
      </w:r>
      <w:r w:rsidR="00572477">
        <w:t xml:space="preserve">This is my thesis statement: the declaration of the paper's main topic. Be sure you have a thesis statement, and that you include it somewhere within the first two paragraphs, preferably at the end of one of the paragraphs. </w:t>
      </w:r>
    </w:p>
  </w:comment>
  <w:comment w:id="3" w:author="Santa, Matthew" w:date="2022-05-26T09:40:00Z" w:initials="SM">
    <w:p w14:paraId="721988F3" w14:textId="5C961CD7" w:rsidR="00C403AB" w:rsidRDefault="00106FBE" w:rsidP="00FE2DEE">
      <w:pPr>
        <w:pStyle w:val="CommentText"/>
      </w:pPr>
      <w:r>
        <w:rPr>
          <w:rStyle w:val="CommentReference"/>
        </w:rPr>
        <w:annotationRef/>
      </w:r>
      <w:r w:rsidR="00C403AB">
        <w:t>Don't spend more than a paragraph talking about the historical context of the piece; the bulk of your paper should be focused on discussing the work's structure (i.e. the materials and compositional techniques used to make the work sound the way it does).</w:t>
      </w:r>
    </w:p>
  </w:comment>
  <w:comment w:id="5" w:author="Santa, Matthew" w:date="2022-05-26T09:42:00Z" w:initials="SM">
    <w:p w14:paraId="6EEBE7D0" w14:textId="77777777" w:rsidR="00B509D5" w:rsidRDefault="00106FBE" w:rsidP="00044874">
      <w:pPr>
        <w:pStyle w:val="CommentText"/>
      </w:pPr>
      <w:r>
        <w:rPr>
          <w:rStyle w:val="CommentReference"/>
        </w:rPr>
        <w:annotationRef/>
      </w:r>
      <w:r w:rsidR="00B509D5">
        <w:t>Your annotated score needs to label all of the harmonies, but you don't need to provide a reduction like this in your paper since you will be providing me with your annotated score. I decided to do one because I didn't want to provide an annotated score with this sample paper (it's 33 pages), and because I find it easier to see how the piece unfolds harmonically in a reduced format, but if you choose to write more about other elements of the music, such a reduction may not be worth your time.</w:t>
      </w:r>
    </w:p>
  </w:comment>
  <w:comment w:id="6" w:author="Santa, Matthew" w:date="2022-05-27T09:11:00Z" w:initials="SM">
    <w:p w14:paraId="79856A15" w14:textId="6B28FB44" w:rsidR="009030CB" w:rsidRDefault="009030CB" w:rsidP="00991F36">
      <w:pPr>
        <w:pStyle w:val="CommentText"/>
      </w:pPr>
      <w:r>
        <w:rPr>
          <w:rStyle w:val="CommentReference"/>
        </w:rPr>
        <w:annotationRef/>
      </w:r>
      <w:r>
        <w:t xml:space="preserve">Notice that I am not attempting to start my analysis by describing m. 1, then m. 2, then m. 3, etc. That is called a "blow-by-blow" analysis and is both unnecessary for anyone who can see your annotated score and also very boring to read. Instead, I'm talking about observations I made after analyzing the whole piece. I chose to talk primarily about the chords and chord progressions since the reduction took me quite a while, but you could talk about the work's rhythmic structure, motivic structure, use of quotation, how it compares to other works by the same composer that you read about, or anything else you consider interesting. </w:t>
      </w:r>
    </w:p>
  </w:comment>
  <w:comment w:id="7" w:author="Santa, Matthew" w:date="2022-05-27T08:50:00Z" w:initials="SM">
    <w:p w14:paraId="307697B7" w14:textId="0E43A836" w:rsidR="00762794" w:rsidRDefault="00762794" w:rsidP="000855E7">
      <w:pPr>
        <w:pStyle w:val="CommentText"/>
      </w:pPr>
      <w:r>
        <w:rPr>
          <w:rStyle w:val="CommentReference"/>
        </w:rPr>
        <w:annotationRef/>
      </w:r>
      <w:r>
        <w:t>It would have been easy to make this paper three or four pages longer simply by providing a more thorough summary of Kleppinger's article. I could have turned it into something much, much longer had I applied Kleppinger's analysis to the whole piece (Kleppinger just analyzes the music to m. 27). I spent less than a paragraph discussing rhythm here to demonstrate that 1) your analysis need not discuss every aspect of every measure (e.g. mine says very little about all of the metrical conflicts in the work); and 2) it is easy to engage with the literature related to your chosen piece without making it the primary focus if you don't want it to be.</w:t>
      </w:r>
    </w:p>
  </w:comment>
  <w:comment w:id="8" w:author="Santa, Matthew" w:date="2022-05-27T08:57:00Z" w:initials="SM">
    <w:p w14:paraId="02C36600" w14:textId="77777777" w:rsidR="005B1875" w:rsidRDefault="005B1875" w:rsidP="0070058D">
      <w:pPr>
        <w:pStyle w:val="CommentText"/>
      </w:pPr>
      <w:r>
        <w:rPr>
          <w:rStyle w:val="CommentReference"/>
        </w:rPr>
        <w:annotationRef/>
      </w:r>
      <w:r>
        <w:t>Somewhere in your analysis, you should discuss the form of the piece, or if you are doing a set of short pieces, the form of each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E979A8" w15:done="0"/>
  <w15:commentEx w15:paraId="60ACA96B" w15:done="0"/>
  <w15:commentEx w15:paraId="721988F3" w15:done="0"/>
  <w15:commentEx w15:paraId="6EEBE7D0" w15:done="0"/>
  <w15:commentEx w15:paraId="79856A15" w15:done="0"/>
  <w15:commentEx w15:paraId="307697B7" w15:done="0"/>
  <w15:commentEx w15:paraId="02C366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C8EF" w16cex:dateUtc="2022-05-26T14:37:00Z"/>
  <w16cex:commentExtensible w16cex:durableId="263D9AF7" w16cex:dateUtc="2022-05-29T12:10:00Z"/>
  <w16cex:commentExtensible w16cex:durableId="2639C992" w16cex:dateUtc="2022-05-26T14:40:00Z"/>
  <w16cex:commentExtensible w16cex:durableId="2639CA21" w16cex:dateUtc="2022-05-26T14:42:00Z"/>
  <w16cex:commentExtensible w16cex:durableId="263B1450" w16cex:dateUtc="2022-05-27T14:11:00Z"/>
  <w16cex:commentExtensible w16cex:durableId="263B0F64" w16cex:dateUtc="2022-05-27T13:50:00Z"/>
  <w16cex:commentExtensible w16cex:durableId="263B10F5" w16cex:dateUtc="2022-05-27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979A8" w16cid:durableId="2639C8EF"/>
  <w16cid:commentId w16cid:paraId="60ACA96B" w16cid:durableId="263D9AF7"/>
  <w16cid:commentId w16cid:paraId="721988F3" w16cid:durableId="2639C992"/>
  <w16cid:commentId w16cid:paraId="6EEBE7D0" w16cid:durableId="2639CA21"/>
  <w16cid:commentId w16cid:paraId="79856A15" w16cid:durableId="263B1450"/>
  <w16cid:commentId w16cid:paraId="307697B7" w16cid:durableId="263B0F64"/>
  <w16cid:commentId w16cid:paraId="02C36600" w16cid:durableId="263B10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4989" w14:textId="77777777" w:rsidR="001B2090" w:rsidRDefault="001B2090" w:rsidP="002E6E8D">
      <w:pPr>
        <w:spacing w:after="0" w:line="240" w:lineRule="auto"/>
      </w:pPr>
      <w:r>
        <w:separator/>
      </w:r>
    </w:p>
  </w:endnote>
  <w:endnote w:type="continuationSeparator" w:id="0">
    <w:p w14:paraId="452FB928" w14:textId="77777777" w:rsidR="001B2090" w:rsidRDefault="001B2090" w:rsidP="002E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46119"/>
      <w:docPartObj>
        <w:docPartGallery w:val="Page Numbers (Bottom of Page)"/>
        <w:docPartUnique/>
      </w:docPartObj>
    </w:sdtPr>
    <w:sdtEndPr>
      <w:rPr>
        <w:noProof/>
      </w:rPr>
    </w:sdtEndPr>
    <w:sdtContent>
      <w:p w14:paraId="348972FD" w14:textId="4A7EC8FE" w:rsidR="00BC299C" w:rsidRDefault="00BC29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68BED" w14:textId="77777777" w:rsidR="00BC299C" w:rsidRDefault="00BC2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F169" w14:textId="77777777" w:rsidR="001B2090" w:rsidRDefault="001B2090" w:rsidP="002E6E8D">
      <w:pPr>
        <w:spacing w:after="0" w:line="240" w:lineRule="auto"/>
      </w:pPr>
      <w:r>
        <w:separator/>
      </w:r>
    </w:p>
  </w:footnote>
  <w:footnote w:type="continuationSeparator" w:id="0">
    <w:p w14:paraId="74DD0D68" w14:textId="77777777" w:rsidR="001B2090" w:rsidRDefault="001B2090" w:rsidP="002E6E8D">
      <w:pPr>
        <w:spacing w:after="0" w:line="240" w:lineRule="auto"/>
      </w:pPr>
      <w:r>
        <w:continuationSeparator/>
      </w:r>
    </w:p>
  </w:footnote>
  <w:footnote w:id="1">
    <w:p w14:paraId="7E5DB04F" w14:textId="22B3C1B6" w:rsidR="002E6E8D" w:rsidRDefault="002E6E8D">
      <w:pPr>
        <w:pStyle w:val="FootnoteText"/>
      </w:pPr>
      <w:r>
        <w:rPr>
          <w:rStyle w:val="FootnoteReference"/>
        </w:rPr>
        <w:footnoteRef/>
      </w:r>
      <w:r>
        <w:t xml:space="preserve"> </w:t>
      </w:r>
      <w:bookmarkStart w:id="1" w:name="_Hlk104449515"/>
      <w:r w:rsidRPr="002E6E8D">
        <w:t xml:space="preserve">Adams, John. </w:t>
      </w:r>
      <w:r w:rsidRPr="002E6E8D">
        <w:rPr>
          <w:i/>
        </w:rPr>
        <w:t>Hallelujah Junction: Composing an American Life</w:t>
      </w:r>
      <w:r w:rsidRPr="002E6E8D">
        <w:t>. London: Faber and Faber</w:t>
      </w:r>
      <w:r>
        <w:t>, 2008: 121</w:t>
      </w:r>
      <w:bookmarkEnd w:id="1"/>
      <w:r w:rsidRPr="002E6E8D">
        <w:t>.</w:t>
      </w:r>
    </w:p>
  </w:footnote>
  <w:footnote w:id="2">
    <w:p w14:paraId="72596375" w14:textId="0DBF3022" w:rsidR="002E6E8D" w:rsidRDefault="002E6E8D">
      <w:pPr>
        <w:pStyle w:val="FootnoteText"/>
      </w:pPr>
      <w:r>
        <w:rPr>
          <w:rStyle w:val="FootnoteReference"/>
        </w:rPr>
        <w:footnoteRef/>
      </w:r>
      <w:r>
        <w:t xml:space="preserve"> </w:t>
      </w:r>
      <w:r w:rsidRPr="002E6E8D">
        <w:t xml:space="preserve">Schwarz, K. Robert. </w:t>
      </w:r>
      <w:r w:rsidRPr="002E6E8D">
        <w:rPr>
          <w:i/>
        </w:rPr>
        <w:t>Minimalists</w:t>
      </w:r>
      <w:r w:rsidRPr="002E6E8D">
        <w:t>. London: Phaidon Press</w:t>
      </w:r>
      <w:r>
        <w:t>, 2008: 186</w:t>
      </w:r>
      <w:r w:rsidRPr="002E6E8D">
        <w:t>.</w:t>
      </w:r>
    </w:p>
  </w:footnote>
  <w:footnote w:id="3">
    <w:p w14:paraId="76393419" w14:textId="4A849046" w:rsidR="000A2DD5" w:rsidRPr="000A2DD5" w:rsidRDefault="000A2DD5">
      <w:pPr>
        <w:pStyle w:val="FootnoteText"/>
      </w:pPr>
      <w:r>
        <w:rPr>
          <w:rStyle w:val="FootnoteReference"/>
        </w:rPr>
        <w:footnoteRef/>
      </w:r>
      <w:r>
        <w:t xml:space="preserve"> Adams, John. Interview by Terry Gross, </w:t>
      </w:r>
      <w:r>
        <w:rPr>
          <w:i/>
        </w:rPr>
        <w:t>Fresh Air</w:t>
      </w:r>
      <w:r>
        <w:t xml:space="preserve">, 16 November, 1999. </w:t>
      </w:r>
    </w:p>
  </w:footnote>
  <w:footnote w:id="4">
    <w:p w14:paraId="76472BC4" w14:textId="00FBBBD2" w:rsidR="00425BC6" w:rsidRPr="00425BC6" w:rsidRDefault="00425BC6">
      <w:pPr>
        <w:pStyle w:val="FootnoteText"/>
      </w:pPr>
      <w:r>
        <w:rPr>
          <w:rStyle w:val="FootnoteReference"/>
        </w:rPr>
        <w:footnoteRef/>
      </w:r>
      <w:r>
        <w:t xml:space="preserve"> </w:t>
      </w:r>
      <w:bookmarkStart w:id="4" w:name="_Hlk104449664"/>
      <w:r>
        <w:t xml:space="preserve">Kleppinger, Stanley V. “Metrical Issues in John Adams’s </w:t>
      </w:r>
      <w:r>
        <w:rPr>
          <w:i/>
        </w:rPr>
        <w:t>Short Ride in a Fast Machine</w:t>
      </w:r>
      <w:r>
        <w:t xml:space="preserve">,” </w:t>
      </w:r>
      <w:r>
        <w:rPr>
          <w:i/>
        </w:rPr>
        <w:t>Indiana Theory Review</w:t>
      </w:r>
      <w:r>
        <w:t xml:space="preserve"> 22/1 (Spring 2001), 65</w:t>
      </w:r>
      <w:bookmarkEnd w:id="4"/>
      <w:r>
        <w:t>.</w:t>
      </w:r>
    </w:p>
  </w:footnote>
  <w:footnote w:id="5">
    <w:p w14:paraId="478E802E" w14:textId="7D9D24E1" w:rsidR="00B21BA4" w:rsidRDefault="00B21BA4">
      <w:pPr>
        <w:pStyle w:val="FootnoteText"/>
      </w:pPr>
      <w:r>
        <w:rPr>
          <w:rStyle w:val="FootnoteReference"/>
        </w:rPr>
        <w:footnoteRef/>
      </w:r>
      <w:r>
        <w:t xml:space="preserve"> Kleppinger, 2001.</w:t>
      </w:r>
    </w:p>
  </w:footnote>
  <w:footnote w:id="6">
    <w:p w14:paraId="3C765C51" w14:textId="0720270D" w:rsidR="00DF6925" w:rsidRDefault="00DF6925">
      <w:pPr>
        <w:pStyle w:val="FootnoteText"/>
      </w:pPr>
      <w:r>
        <w:rPr>
          <w:rStyle w:val="FootnoteReference"/>
        </w:rPr>
        <w:footnoteRef/>
      </w:r>
      <w:r>
        <w:t xml:space="preserve"> This analysis will not discuss the synthesizer parts as a matter of convenience, since Adams notes that they are optional on the first page of the score.</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ta, Matthew">
    <w15:presenceInfo w15:providerId="AD" w15:userId="S::MATTHEW.SANTA@ttu.edu::a7c371d0-4238-40d6-b992-a7f4b9719d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DE"/>
    <w:rsid w:val="0000142F"/>
    <w:rsid w:val="00010836"/>
    <w:rsid w:val="00010CAB"/>
    <w:rsid w:val="000305FB"/>
    <w:rsid w:val="00095010"/>
    <w:rsid w:val="000A2DD5"/>
    <w:rsid w:val="000B7C31"/>
    <w:rsid w:val="000C0701"/>
    <w:rsid w:val="000C6EE8"/>
    <w:rsid w:val="000D0BC8"/>
    <w:rsid w:val="000F5EDA"/>
    <w:rsid w:val="00106FBE"/>
    <w:rsid w:val="00135F68"/>
    <w:rsid w:val="00174701"/>
    <w:rsid w:val="0017683C"/>
    <w:rsid w:val="00177458"/>
    <w:rsid w:val="001B2090"/>
    <w:rsid w:val="001D5B4A"/>
    <w:rsid w:val="0021114E"/>
    <w:rsid w:val="00222B70"/>
    <w:rsid w:val="00234610"/>
    <w:rsid w:val="00257D43"/>
    <w:rsid w:val="002848FA"/>
    <w:rsid w:val="0029096E"/>
    <w:rsid w:val="002B561E"/>
    <w:rsid w:val="002E6E8D"/>
    <w:rsid w:val="00304C01"/>
    <w:rsid w:val="0036707D"/>
    <w:rsid w:val="00376F6C"/>
    <w:rsid w:val="003B59C8"/>
    <w:rsid w:val="003C082B"/>
    <w:rsid w:val="003E42C0"/>
    <w:rsid w:val="00407F90"/>
    <w:rsid w:val="00420D7A"/>
    <w:rsid w:val="00425BC6"/>
    <w:rsid w:val="004404DD"/>
    <w:rsid w:val="00440D59"/>
    <w:rsid w:val="00445EBB"/>
    <w:rsid w:val="004B4BD0"/>
    <w:rsid w:val="004C27C1"/>
    <w:rsid w:val="004C6176"/>
    <w:rsid w:val="004F0D8B"/>
    <w:rsid w:val="00517307"/>
    <w:rsid w:val="0056027B"/>
    <w:rsid w:val="00572477"/>
    <w:rsid w:val="0057414D"/>
    <w:rsid w:val="005803BD"/>
    <w:rsid w:val="00596AD3"/>
    <w:rsid w:val="005B1875"/>
    <w:rsid w:val="005C0651"/>
    <w:rsid w:val="005C1E87"/>
    <w:rsid w:val="005E0809"/>
    <w:rsid w:val="006003A4"/>
    <w:rsid w:val="0067670E"/>
    <w:rsid w:val="00691B71"/>
    <w:rsid w:val="00692DEA"/>
    <w:rsid w:val="006B4B5D"/>
    <w:rsid w:val="006C32DE"/>
    <w:rsid w:val="006D7B9A"/>
    <w:rsid w:val="006E1399"/>
    <w:rsid w:val="00702D22"/>
    <w:rsid w:val="00702E30"/>
    <w:rsid w:val="00735D66"/>
    <w:rsid w:val="0074196C"/>
    <w:rsid w:val="0074291B"/>
    <w:rsid w:val="00747426"/>
    <w:rsid w:val="007500D4"/>
    <w:rsid w:val="00752E89"/>
    <w:rsid w:val="007622AB"/>
    <w:rsid w:val="00762794"/>
    <w:rsid w:val="0077706F"/>
    <w:rsid w:val="00781EFC"/>
    <w:rsid w:val="007B210E"/>
    <w:rsid w:val="007C706F"/>
    <w:rsid w:val="007D36C4"/>
    <w:rsid w:val="008906CF"/>
    <w:rsid w:val="00897063"/>
    <w:rsid w:val="008C1B57"/>
    <w:rsid w:val="009030CB"/>
    <w:rsid w:val="0097572F"/>
    <w:rsid w:val="00985059"/>
    <w:rsid w:val="00995305"/>
    <w:rsid w:val="009A04EC"/>
    <w:rsid w:val="00A1746D"/>
    <w:rsid w:val="00A33C38"/>
    <w:rsid w:val="00AA3AAA"/>
    <w:rsid w:val="00AA4F36"/>
    <w:rsid w:val="00AE4EC8"/>
    <w:rsid w:val="00AF280B"/>
    <w:rsid w:val="00AF7A8E"/>
    <w:rsid w:val="00B179BA"/>
    <w:rsid w:val="00B21BA4"/>
    <w:rsid w:val="00B2383B"/>
    <w:rsid w:val="00B509D5"/>
    <w:rsid w:val="00B6753B"/>
    <w:rsid w:val="00BC299C"/>
    <w:rsid w:val="00BE14E8"/>
    <w:rsid w:val="00C403AB"/>
    <w:rsid w:val="00C74ECC"/>
    <w:rsid w:val="00C826B2"/>
    <w:rsid w:val="00C83CC6"/>
    <w:rsid w:val="00CA4810"/>
    <w:rsid w:val="00CA51F6"/>
    <w:rsid w:val="00CF17E3"/>
    <w:rsid w:val="00D36F1D"/>
    <w:rsid w:val="00D437FD"/>
    <w:rsid w:val="00D468BB"/>
    <w:rsid w:val="00DA18BA"/>
    <w:rsid w:val="00DF6925"/>
    <w:rsid w:val="00E02C3A"/>
    <w:rsid w:val="00E16151"/>
    <w:rsid w:val="00E525C4"/>
    <w:rsid w:val="00E642FD"/>
    <w:rsid w:val="00E85018"/>
    <w:rsid w:val="00EA7021"/>
    <w:rsid w:val="00EC486C"/>
    <w:rsid w:val="00EE270F"/>
    <w:rsid w:val="00F8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69B7"/>
  <w15:chartTrackingRefBased/>
  <w15:docId w15:val="{0E57CC43-D3FC-4DDC-99E6-2D885A2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6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E8D"/>
    <w:rPr>
      <w:sz w:val="20"/>
      <w:szCs w:val="20"/>
    </w:rPr>
  </w:style>
  <w:style w:type="character" w:styleId="FootnoteReference">
    <w:name w:val="footnote reference"/>
    <w:basedOn w:val="DefaultParagraphFont"/>
    <w:uiPriority w:val="99"/>
    <w:semiHidden/>
    <w:unhideWhenUsed/>
    <w:rsid w:val="002E6E8D"/>
    <w:rPr>
      <w:vertAlign w:val="superscript"/>
    </w:rPr>
  </w:style>
  <w:style w:type="character" w:styleId="Hyperlink">
    <w:name w:val="Hyperlink"/>
    <w:basedOn w:val="DefaultParagraphFont"/>
    <w:uiPriority w:val="99"/>
    <w:unhideWhenUsed/>
    <w:rsid w:val="000A2DD5"/>
    <w:rPr>
      <w:color w:val="0563C1" w:themeColor="hyperlink"/>
      <w:u w:val="single"/>
    </w:rPr>
  </w:style>
  <w:style w:type="character" w:styleId="UnresolvedMention">
    <w:name w:val="Unresolved Mention"/>
    <w:basedOn w:val="DefaultParagraphFont"/>
    <w:uiPriority w:val="99"/>
    <w:semiHidden/>
    <w:unhideWhenUsed/>
    <w:rsid w:val="000A2DD5"/>
    <w:rPr>
      <w:color w:val="605E5C"/>
      <w:shd w:val="clear" w:color="auto" w:fill="E1DFDD"/>
    </w:rPr>
  </w:style>
  <w:style w:type="paragraph" w:styleId="Header">
    <w:name w:val="header"/>
    <w:basedOn w:val="Normal"/>
    <w:link w:val="HeaderChar"/>
    <w:uiPriority w:val="99"/>
    <w:unhideWhenUsed/>
    <w:rsid w:val="00BC2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99C"/>
  </w:style>
  <w:style w:type="paragraph" w:styleId="Footer">
    <w:name w:val="footer"/>
    <w:basedOn w:val="Normal"/>
    <w:link w:val="FooterChar"/>
    <w:uiPriority w:val="99"/>
    <w:unhideWhenUsed/>
    <w:rsid w:val="00BC2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99C"/>
  </w:style>
  <w:style w:type="character" w:styleId="CommentReference">
    <w:name w:val="annotation reference"/>
    <w:basedOn w:val="DefaultParagraphFont"/>
    <w:uiPriority w:val="99"/>
    <w:semiHidden/>
    <w:unhideWhenUsed/>
    <w:rsid w:val="00747426"/>
    <w:rPr>
      <w:sz w:val="16"/>
      <w:szCs w:val="16"/>
    </w:rPr>
  </w:style>
  <w:style w:type="paragraph" w:styleId="CommentText">
    <w:name w:val="annotation text"/>
    <w:basedOn w:val="Normal"/>
    <w:link w:val="CommentTextChar"/>
    <w:uiPriority w:val="99"/>
    <w:unhideWhenUsed/>
    <w:rsid w:val="00747426"/>
    <w:pPr>
      <w:spacing w:line="240" w:lineRule="auto"/>
    </w:pPr>
    <w:rPr>
      <w:sz w:val="20"/>
      <w:szCs w:val="20"/>
    </w:rPr>
  </w:style>
  <w:style w:type="character" w:customStyle="1" w:styleId="CommentTextChar">
    <w:name w:val="Comment Text Char"/>
    <w:basedOn w:val="DefaultParagraphFont"/>
    <w:link w:val="CommentText"/>
    <w:uiPriority w:val="99"/>
    <w:rsid w:val="00747426"/>
    <w:rPr>
      <w:sz w:val="20"/>
      <w:szCs w:val="20"/>
    </w:rPr>
  </w:style>
  <w:style w:type="paragraph" w:styleId="CommentSubject">
    <w:name w:val="annotation subject"/>
    <w:basedOn w:val="CommentText"/>
    <w:next w:val="CommentText"/>
    <w:link w:val="CommentSubjectChar"/>
    <w:uiPriority w:val="99"/>
    <w:semiHidden/>
    <w:unhideWhenUsed/>
    <w:rsid w:val="00747426"/>
    <w:rPr>
      <w:b/>
      <w:bCs/>
    </w:rPr>
  </w:style>
  <w:style w:type="character" w:customStyle="1" w:styleId="CommentSubjectChar">
    <w:name w:val="Comment Subject Char"/>
    <w:basedOn w:val="CommentTextChar"/>
    <w:link w:val="CommentSubject"/>
    <w:uiPriority w:val="99"/>
    <w:semiHidden/>
    <w:rsid w:val="00747426"/>
    <w:rPr>
      <w:b/>
      <w:bCs/>
      <w:sz w:val="20"/>
      <w:szCs w:val="20"/>
    </w:rPr>
  </w:style>
  <w:style w:type="character" w:styleId="PageNumber">
    <w:name w:val="page number"/>
    <w:basedOn w:val="DefaultParagraphFont"/>
    <w:uiPriority w:val="99"/>
    <w:semiHidden/>
    <w:unhideWhenUsed/>
    <w:rsid w:val="005C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tif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image" Target="media/image5.tiff"/><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8B6A-F742-436D-977A-A9622193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Matthew</dc:creator>
  <cp:keywords/>
  <dc:description/>
  <cp:lastModifiedBy>Santa, Matthew</cp:lastModifiedBy>
  <cp:revision>2</cp:revision>
  <dcterms:created xsi:type="dcterms:W3CDTF">2023-03-31T14:28:00Z</dcterms:created>
  <dcterms:modified xsi:type="dcterms:W3CDTF">2023-03-31T14:28:00Z</dcterms:modified>
</cp:coreProperties>
</file>